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15.02.2019 N 238</w:t>
              <w:br/>
              <w:t xml:space="preserve">(ред. от 29.12.2021)</w:t>
              <w:br/>
              <w:t xml:space="preserve">"Об утверждении муниципальной программы "Развитие информационного общества ЗАТО Северск" на 2019 - 2021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15 февраля 2019 г. N 238</w:t>
      </w:r>
    </w:p>
    <w:p>
      <w:pPr>
        <w:pStyle w:val="2"/>
        <w:jc w:val="both"/>
      </w:pPr>
      <w:r>
        <w:rPr>
          <w:sz w:val="20"/>
        </w:rPr>
      </w:r>
    </w:p>
    <w:p>
      <w:pPr>
        <w:pStyle w:val="2"/>
        <w:jc w:val="center"/>
      </w:pPr>
      <w:r>
        <w:rPr>
          <w:sz w:val="20"/>
        </w:rPr>
        <w:t xml:space="preserve">ОБ УТВЕРЖДЕНИИ МУНИЦИПАЛЬНОЙ ПРОГРАММЫ "РАЗВИТИЕ</w:t>
      </w:r>
    </w:p>
    <w:p>
      <w:pPr>
        <w:pStyle w:val="2"/>
        <w:jc w:val="center"/>
      </w:pPr>
      <w:r>
        <w:rPr>
          <w:sz w:val="20"/>
        </w:rPr>
        <w:t xml:space="preserve">ИНФОРМАЦИОННОГО ОБЩЕСТВА ЗАТО СЕВЕРСК" НА 2019 - 2021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19.03.2020 </w:t>
            </w:r>
            <w:hyperlink w:history="0" r:id="rId7" w:tooltip="Постановление Администрации ЗАТО Северск от 19.03.2020 N 469 &quot;О внесении изменений в постановление Администрации ЗАТО Северск от 15.02.2019 N 238&quot; {КонсультантПлюс}">
              <w:r>
                <w:rPr>
                  <w:sz w:val="20"/>
                  <w:color w:val="0000ff"/>
                </w:rPr>
                <w:t xml:space="preserve">N 469</w:t>
              </w:r>
            </w:hyperlink>
            <w:r>
              <w:rPr>
                <w:sz w:val="20"/>
                <w:color w:val="392c69"/>
              </w:rPr>
              <w:t xml:space="preserve">, от 09.11.2020 </w:t>
            </w:r>
            <w:hyperlink w:history="0" r:id="rId8"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N 1978</w:t>
              </w:r>
            </w:hyperlink>
            <w:r>
              <w:rPr>
                <w:sz w:val="20"/>
                <w:color w:val="392c69"/>
              </w:rPr>
              <w:t xml:space="preserve">, от 12.03.2021 </w:t>
            </w:r>
            <w:hyperlink w:history="0" r:id="rId9"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N 506</w:t>
              </w:r>
            </w:hyperlink>
            <w:r>
              <w:rPr>
                <w:sz w:val="20"/>
                <w:color w:val="392c69"/>
              </w:rPr>
              <w:t xml:space="preserve">,</w:t>
            </w:r>
          </w:p>
          <w:p>
            <w:pPr>
              <w:pStyle w:val="0"/>
              <w:jc w:val="center"/>
            </w:pPr>
            <w:r>
              <w:rPr>
                <w:sz w:val="20"/>
                <w:color w:val="392c69"/>
              </w:rPr>
              <w:t xml:space="preserve">от 30.07.2021 </w:t>
            </w:r>
            <w:hyperlink w:history="0" r:id="rId10"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N 1725</w:t>
              </w:r>
            </w:hyperlink>
            <w:r>
              <w:rPr>
                <w:sz w:val="20"/>
                <w:color w:val="392c69"/>
              </w:rPr>
              <w:t xml:space="preserve">, от 29.12.2021 </w:t>
            </w:r>
            <w:hyperlink w:history="0" r:id="rId11" w:tooltip="Постановление Администрации ЗАТО Северск от 29.12.2021 N 2718 &quot;О внесении изменений в постановление Администрации ЗАТО Северск от 15.02.2019 N 238&quot; {КонсультантПлюс}">
              <w:r>
                <w:rPr>
                  <w:sz w:val="20"/>
                  <w:color w:val="0000ff"/>
                </w:rPr>
                <w:t xml:space="preserve">N 2718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создания и развития информационного общества в ЗАТО Северск, в соответствии с </w:t>
      </w:r>
      <w:hyperlink w:history="0" r:id="rId12" w:tooltip="Постановление Администрации ЗАТО Северск от 24.09.2018 N 1797 (ред. от 18.03.2021)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pPr>
        <w:pStyle w:val="0"/>
        <w:spacing w:before="200" w:line-rule="auto"/>
        <w:ind w:firstLine="540"/>
        <w:jc w:val="both"/>
      </w:pPr>
      <w:r>
        <w:rPr>
          <w:sz w:val="20"/>
        </w:rPr>
        <w:t xml:space="preserve">1. Утвердить прилагаемую муниципальную </w:t>
      </w:r>
      <w:hyperlink w:history="0" w:anchor="P39" w:tooltip="МУНИЦИПАЛЬНАЯ ПРОГРАММА">
        <w:r>
          <w:rPr>
            <w:sz w:val="20"/>
            <w:color w:val="0000ff"/>
          </w:rPr>
          <w:t xml:space="preserve">программу</w:t>
        </w:r>
      </w:hyperlink>
      <w:r>
        <w:rPr>
          <w:sz w:val="20"/>
        </w:rPr>
        <w:t xml:space="preserve"> "Развитие информационного общества ЗАТО Северск" на 2019 - 2021 годы.</w:t>
      </w:r>
    </w:p>
    <w:p>
      <w:pPr>
        <w:pStyle w:val="0"/>
        <w:spacing w:before="200" w:line-rule="auto"/>
        <w:ind w:firstLine="540"/>
        <w:jc w:val="both"/>
      </w:pPr>
      <w:r>
        <w:rPr>
          <w:sz w:val="20"/>
        </w:rPr>
        <w:t xml:space="preserve">2. Постановление вступает в силу со дня его официального опубликования и распространяется на правоотношения, возникшие с 1 января 2019 года.</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pPr>
        <w:pStyle w:val="0"/>
        <w:spacing w:before="200" w:line-rule="auto"/>
        <w:ind w:firstLine="540"/>
        <w:jc w:val="both"/>
      </w:pPr>
      <w:r>
        <w:rPr>
          <w:sz w:val="20"/>
        </w:rPr>
        <w:t xml:space="preserve">4. Контроль за исполнением постановления возложить на заместителя Мэра ЗАТО Северск по общественной безопасности.</w:t>
      </w:r>
    </w:p>
    <w:p>
      <w:pPr>
        <w:pStyle w:val="0"/>
        <w:jc w:val="both"/>
      </w:pPr>
      <w:r>
        <w:rPr>
          <w:sz w:val="20"/>
        </w:rPr>
        <w:t xml:space="preserve">(п. 4 в ред. </w:t>
      </w:r>
      <w:hyperlink w:history="0" r:id="rId13"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09.11.2020 N 1978)</w:t>
      </w:r>
    </w:p>
    <w:p>
      <w:pPr>
        <w:pStyle w:val="0"/>
        <w:jc w:val="both"/>
      </w:pPr>
      <w:r>
        <w:rPr>
          <w:sz w:val="20"/>
        </w:rPr>
      </w:r>
    </w:p>
    <w:p>
      <w:pPr>
        <w:pStyle w:val="0"/>
        <w:jc w:val="right"/>
      </w:pPr>
      <w:r>
        <w:rPr>
          <w:sz w:val="20"/>
        </w:rPr>
        <w:t xml:space="preserve">Глава Администрации</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15.02.2019 N 238</w:t>
      </w:r>
    </w:p>
    <w:p>
      <w:pPr>
        <w:pStyle w:val="0"/>
        <w:jc w:val="both"/>
      </w:pPr>
      <w:r>
        <w:rPr>
          <w:sz w:val="20"/>
        </w:rPr>
      </w:r>
    </w:p>
    <w:bookmarkStart w:id="39" w:name="P39"/>
    <w:bookmarkEnd w:id="39"/>
    <w:p>
      <w:pPr>
        <w:pStyle w:val="2"/>
        <w:jc w:val="center"/>
      </w:pPr>
      <w:r>
        <w:rPr>
          <w:sz w:val="20"/>
        </w:rPr>
        <w:t xml:space="preserve">МУНИЦИПАЛЬНАЯ ПРОГРАММА</w:t>
      </w:r>
    </w:p>
    <w:p>
      <w:pPr>
        <w:pStyle w:val="2"/>
        <w:jc w:val="center"/>
      </w:pPr>
      <w:r>
        <w:rPr>
          <w:sz w:val="20"/>
        </w:rPr>
        <w:t xml:space="preserve">"РАЗВИТИЕ ИНФОРМАЦИОННОГО ОБЩЕСТВА ЗАТО СЕВЕРСК"</w:t>
      </w:r>
    </w:p>
    <w:p>
      <w:pPr>
        <w:pStyle w:val="2"/>
        <w:jc w:val="center"/>
      </w:pPr>
      <w:r>
        <w:rPr>
          <w:sz w:val="20"/>
        </w:rPr>
        <w:t xml:space="preserve">НА 2019 - 2021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19.03.2020 </w:t>
            </w:r>
            <w:hyperlink w:history="0" r:id="rId14" w:tooltip="Постановление Администрации ЗАТО Северск от 19.03.2020 N 469 &quot;О внесении изменений в постановление Администрации ЗАТО Северск от 15.02.2019 N 238&quot; {КонсультантПлюс}">
              <w:r>
                <w:rPr>
                  <w:sz w:val="20"/>
                  <w:color w:val="0000ff"/>
                </w:rPr>
                <w:t xml:space="preserve">N 469</w:t>
              </w:r>
            </w:hyperlink>
            <w:r>
              <w:rPr>
                <w:sz w:val="20"/>
                <w:color w:val="392c69"/>
              </w:rPr>
              <w:t xml:space="preserve">, от 09.11.2020 </w:t>
            </w:r>
            <w:hyperlink w:history="0" r:id="rId15"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N 1978</w:t>
              </w:r>
            </w:hyperlink>
            <w:r>
              <w:rPr>
                <w:sz w:val="20"/>
                <w:color w:val="392c69"/>
              </w:rPr>
              <w:t xml:space="preserve">, от 12.03.2021 </w:t>
            </w:r>
            <w:hyperlink w:history="0" r:id="rId16"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N 506</w:t>
              </w:r>
            </w:hyperlink>
            <w:r>
              <w:rPr>
                <w:sz w:val="20"/>
                <w:color w:val="392c69"/>
              </w:rPr>
              <w:t xml:space="preserve">,</w:t>
            </w:r>
          </w:p>
          <w:p>
            <w:pPr>
              <w:pStyle w:val="0"/>
              <w:jc w:val="center"/>
            </w:pPr>
            <w:r>
              <w:rPr>
                <w:sz w:val="20"/>
                <w:color w:val="392c69"/>
              </w:rPr>
              <w:t xml:space="preserve">от 30.07.2021 </w:t>
            </w:r>
            <w:hyperlink w:history="0" r:id="rId17"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N 1725</w:t>
              </w:r>
            </w:hyperlink>
            <w:r>
              <w:rPr>
                <w:sz w:val="20"/>
                <w:color w:val="392c69"/>
              </w:rPr>
              <w:t xml:space="preserve">, от 29.12.2021 </w:t>
            </w:r>
            <w:hyperlink w:history="0" r:id="rId18" w:tooltip="Постановление Администрации ЗАТО Северск от 29.12.2021 N 2718 &quot;О внесении изменений в постановление Администрации ЗАТО Северск от 15.02.2019 N 238&quot; {КонсультантПлюс}">
              <w:r>
                <w:rPr>
                  <w:sz w:val="20"/>
                  <w:color w:val="0000ff"/>
                </w:rPr>
                <w:t xml:space="preserve">N 2718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"РАЗВИТИЕ</w:t>
      </w:r>
    </w:p>
    <w:p>
      <w:pPr>
        <w:pStyle w:val="2"/>
        <w:jc w:val="center"/>
      </w:pPr>
      <w:r>
        <w:rPr>
          <w:sz w:val="20"/>
        </w:rPr>
        <w:t xml:space="preserve">ИНФОРМАЦИОННОГО ОБЩЕСТВА ЗАТО СЕВЕРСК"</w:t>
      </w:r>
    </w:p>
    <w:p>
      <w:pPr>
        <w:pStyle w:val="0"/>
        <w:jc w:val="center"/>
      </w:pPr>
      <w:r>
        <w:rPr>
          <w:sz w:val="20"/>
        </w:rPr>
        <w:t xml:space="preserve">(в ред. </w:t>
      </w:r>
      <w:hyperlink w:history="0" r:id="rId19"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29"/>
        <w:gridCol w:w="1954"/>
        <w:gridCol w:w="1144"/>
        <w:gridCol w:w="904"/>
        <w:gridCol w:w="904"/>
        <w:gridCol w:w="1144"/>
        <w:gridCol w:w="1444"/>
        <w:gridCol w:w="1444"/>
      </w:tblGrid>
      <w:tr>
        <w:tc>
          <w:tcPr>
            <w:tcW w:w="2929" w:type="dxa"/>
          </w:tcPr>
          <w:p>
            <w:pPr>
              <w:pStyle w:val="0"/>
            </w:pPr>
            <w:r>
              <w:rPr>
                <w:sz w:val="20"/>
              </w:rPr>
              <w:t xml:space="preserve">Наименование муниципальной программы (далее - Программа)</w:t>
            </w:r>
          </w:p>
        </w:tc>
        <w:tc>
          <w:tcPr>
            <w:gridSpan w:val="7"/>
            <w:tcW w:w="8938" w:type="dxa"/>
          </w:tcPr>
          <w:p>
            <w:pPr>
              <w:pStyle w:val="0"/>
            </w:pPr>
            <w:r>
              <w:rPr>
                <w:sz w:val="20"/>
              </w:rPr>
              <w:t xml:space="preserve">Развитие информационного общества ЗАТО Северск</w:t>
            </w:r>
          </w:p>
        </w:tc>
      </w:tr>
      <w:tr>
        <w:tc>
          <w:tcPr>
            <w:tcW w:w="2929" w:type="dxa"/>
          </w:tcPr>
          <w:p>
            <w:pPr>
              <w:pStyle w:val="0"/>
            </w:pPr>
            <w:r>
              <w:rPr>
                <w:sz w:val="20"/>
              </w:rPr>
              <w:t xml:space="preserve">Срок реализации Программы</w:t>
            </w:r>
          </w:p>
        </w:tc>
        <w:tc>
          <w:tcPr>
            <w:gridSpan w:val="7"/>
            <w:tcW w:w="8938" w:type="dxa"/>
          </w:tcPr>
          <w:p>
            <w:pPr>
              <w:pStyle w:val="0"/>
            </w:pPr>
            <w:r>
              <w:rPr>
                <w:sz w:val="20"/>
              </w:rPr>
              <w:t xml:space="preserve">2019 - 2021 годы</w:t>
            </w:r>
          </w:p>
        </w:tc>
      </w:tr>
      <w:tr>
        <w:tc>
          <w:tcPr>
            <w:tcW w:w="2929" w:type="dxa"/>
          </w:tcPr>
          <w:p>
            <w:pPr>
              <w:pStyle w:val="0"/>
            </w:pPr>
            <w:r>
              <w:rPr>
                <w:sz w:val="20"/>
              </w:rPr>
              <w:t xml:space="preserve">Ответственный исполнитель Программы</w:t>
            </w:r>
          </w:p>
        </w:tc>
        <w:tc>
          <w:tcPr>
            <w:gridSpan w:val="7"/>
            <w:tcW w:w="8938" w:type="dxa"/>
          </w:tcPr>
          <w:p>
            <w:pPr>
              <w:pStyle w:val="0"/>
            </w:pPr>
            <w:r>
              <w:rPr>
                <w:sz w:val="20"/>
              </w:rPr>
              <w:t xml:space="preserve">Комитет развития информационного общества Администрации ЗАТО Северск</w:t>
            </w:r>
          </w:p>
        </w:tc>
      </w:tr>
      <w:tr>
        <w:tc>
          <w:tcPr>
            <w:tcW w:w="2929" w:type="dxa"/>
          </w:tcPr>
          <w:p>
            <w:pPr>
              <w:pStyle w:val="0"/>
            </w:pPr>
            <w:r>
              <w:rPr>
                <w:sz w:val="20"/>
              </w:rPr>
              <w:t xml:space="preserve">Соисполнители Программы</w:t>
            </w:r>
          </w:p>
        </w:tc>
        <w:tc>
          <w:tcPr>
            <w:gridSpan w:val="7"/>
            <w:tcW w:w="8938" w:type="dxa"/>
          </w:tcPr>
          <w:p>
            <w:pPr>
              <w:pStyle w:val="0"/>
            </w:pPr>
            <w:r>
              <w:rPr>
                <w:sz w:val="20"/>
              </w:rPr>
              <w:t xml:space="preserve">Отсутствуют</w:t>
            </w:r>
          </w:p>
        </w:tc>
      </w:tr>
      <w:tr>
        <w:tc>
          <w:tcPr>
            <w:tcW w:w="2929" w:type="dxa"/>
          </w:tcPr>
          <w:p>
            <w:pPr>
              <w:pStyle w:val="0"/>
            </w:pPr>
            <w:r>
              <w:rPr>
                <w:sz w:val="20"/>
              </w:rPr>
              <w:t xml:space="preserve">Участники Программы</w:t>
            </w:r>
          </w:p>
        </w:tc>
        <w:tc>
          <w:tcPr>
            <w:gridSpan w:val="7"/>
            <w:tcW w:w="8938" w:type="dxa"/>
          </w:tcPr>
          <w:p>
            <w:pPr>
              <w:pStyle w:val="0"/>
            </w:pPr>
            <w:r>
              <w:rPr>
                <w:sz w:val="20"/>
              </w:rPr>
              <w:t xml:space="preserve">Комитет развития информационного общества Администрации ЗАТО Северск</w:t>
            </w:r>
          </w:p>
        </w:tc>
      </w:tr>
      <w:tr>
        <w:tc>
          <w:tcPr>
            <w:tcW w:w="2929"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7"/>
            <w:tcW w:w="8938" w:type="dxa"/>
          </w:tcPr>
          <w:p>
            <w:pPr>
              <w:pStyle w:val="0"/>
            </w:pPr>
            <w:r>
              <w:rPr>
                <w:sz w:val="20"/>
              </w:rPr>
              <w:t xml:space="preserve">Повышение открытости и формирование единого информационного пространства: информатизация и электронный документооборот, электронные услуги, открытый бюджет, открытое информационное сопровождение процесса реализации </w:t>
            </w:r>
            <w:hyperlink w:history="0" r:id="rId22" w:tooltip="Решение Думы ЗАТО Северск от 21.12.2017 N 33/2 (ред. от 29.04.2021)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w:t>
            </w:r>
          </w:p>
        </w:tc>
      </w:tr>
      <w:tr>
        <w:tc>
          <w:tcPr>
            <w:tcW w:w="2929" w:type="dxa"/>
          </w:tcPr>
          <w:p>
            <w:pPr>
              <w:pStyle w:val="0"/>
            </w:pPr>
            <w:r>
              <w:rPr>
                <w:sz w:val="20"/>
              </w:rPr>
              <w:t xml:space="preserve">Цель Программы</w:t>
            </w:r>
          </w:p>
        </w:tc>
        <w:tc>
          <w:tcPr>
            <w:gridSpan w:val="7"/>
            <w:tcW w:w="8938" w:type="dxa"/>
          </w:tcPr>
          <w:p>
            <w:pPr>
              <w:pStyle w:val="0"/>
            </w:pPr>
            <w:r>
              <w:rPr>
                <w:sz w:val="20"/>
              </w:rPr>
              <w:t xml:space="preserve">Формирование принципов открытости деятельности органов местного самоуправления ЗАТО Северск на основе создания эффективной информационно-коммуникационной среды с учетом потребностей граждан и общества в получении объективной и достоверной информации</w:t>
            </w:r>
          </w:p>
        </w:tc>
      </w:tr>
      <w:tr>
        <w:tc>
          <w:tcPr>
            <w:tcW w:w="2929" w:type="dxa"/>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1954"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2018 год</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1144" w:type="dxa"/>
          </w:tcPr>
          <w:p>
            <w:pPr>
              <w:pStyle w:val="0"/>
              <w:jc w:val="center"/>
            </w:pPr>
            <w:r>
              <w:rPr>
                <w:sz w:val="20"/>
              </w:rPr>
              <w:t xml:space="preserve">2021 год</w:t>
            </w:r>
          </w:p>
        </w:tc>
        <w:tc>
          <w:tcPr>
            <w:tcW w:w="1444" w:type="dxa"/>
          </w:tcPr>
          <w:p>
            <w:pPr>
              <w:pStyle w:val="0"/>
              <w:jc w:val="center"/>
            </w:pPr>
            <w:r>
              <w:rPr>
                <w:sz w:val="20"/>
              </w:rPr>
              <w:t xml:space="preserve">2022 год (прогнозный период)</w:t>
            </w:r>
          </w:p>
        </w:tc>
        <w:tc>
          <w:tcPr>
            <w:tcW w:w="1444" w:type="dxa"/>
          </w:tcPr>
          <w:p>
            <w:pPr>
              <w:pStyle w:val="0"/>
              <w:jc w:val="center"/>
            </w:pPr>
            <w:r>
              <w:rPr>
                <w:sz w:val="20"/>
              </w:rPr>
              <w:t xml:space="preserve">2023 год (прогнозный период)</w:t>
            </w:r>
          </w:p>
        </w:tc>
      </w:tr>
      <w:tr>
        <w:tc>
          <w:tcPr>
            <w:vMerge w:val="continue"/>
          </w:tcPr>
          <w:p/>
        </w:tc>
        <w:tc>
          <w:tcPr>
            <w:tcW w:w="1954" w:type="dxa"/>
          </w:tcPr>
          <w:p>
            <w:pPr>
              <w:pStyle w:val="0"/>
            </w:pPr>
            <w:r>
              <w:rPr>
                <w:sz w:val="20"/>
              </w:rPr>
              <w:t xml:space="preserve">1. 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1144" w:type="dxa"/>
          </w:tcPr>
          <w:p>
            <w:pPr>
              <w:pStyle w:val="0"/>
              <w:jc w:val="center"/>
            </w:pPr>
            <w:r>
              <w:rPr>
                <w:sz w:val="20"/>
              </w:rPr>
              <w:t xml:space="preserve">28</w:t>
            </w:r>
          </w:p>
        </w:tc>
        <w:tc>
          <w:tcPr>
            <w:tcW w:w="904" w:type="dxa"/>
          </w:tcPr>
          <w:p>
            <w:pPr>
              <w:pStyle w:val="0"/>
              <w:jc w:val="center"/>
            </w:pPr>
            <w:r>
              <w:rPr>
                <w:sz w:val="20"/>
              </w:rPr>
              <w:t xml:space="preserve">29</w:t>
            </w:r>
          </w:p>
        </w:tc>
        <w:tc>
          <w:tcPr>
            <w:tcW w:w="904" w:type="dxa"/>
          </w:tcPr>
          <w:p>
            <w:pPr>
              <w:pStyle w:val="0"/>
              <w:jc w:val="center"/>
            </w:pPr>
            <w:r>
              <w:rPr>
                <w:sz w:val="20"/>
              </w:rPr>
              <w:t xml:space="preserve">30</w:t>
            </w:r>
          </w:p>
        </w:tc>
        <w:tc>
          <w:tcPr>
            <w:tcW w:w="1144" w:type="dxa"/>
          </w:tcPr>
          <w:p>
            <w:pPr>
              <w:pStyle w:val="0"/>
              <w:jc w:val="center"/>
            </w:pPr>
            <w:r>
              <w:rPr>
                <w:sz w:val="20"/>
              </w:rPr>
              <w:t xml:space="preserve">30</w:t>
            </w:r>
          </w:p>
        </w:tc>
        <w:tc>
          <w:tcPr>
            <w:tcW w:w="1444" w:type="dxa"/>
          </w:tcPr>
          <w:p>
            <w:pPr>
              <w:pStyle w:val="0"/>
              <w:jc w:val="center"/>
            </w:pPr>
            <w:r>
              <w:rPr>
                <w:sz w:val="20"/>
              </w:rPr>
              <w:t xml:space="preserve">31</w:t>
            </w:r>
          </w:p>
        </w:tc>
        <w:tc>
          <w:tcPr>
            <w:tcW w:w="1444" w:type="dxa"/>
          </w:tcPr>
          <w:p>
            <w:pPr>
              <w:pStyle w:val="0"/>
              <w:jc w:val="center"/>
            </w:pPr>
            <w:r>
              <w:rPr>
                <w:sz w:val="20"/>
              </w:rPr>
              <w:t xml:space="preserve">32</w:t>
            </w:r>
          </w:p>
        </w:tc>
      </w:tr>
      <w:tr>
        <w:tc>
          <w:tcPr>
            <w:vMerge w:val="continue"/>
          </w:tcPr>
          <w:p/>
        </w:tc>
        <w:tc>
          <w:tcPr>
            <w:tcW w:w="1954" w:type="dxa"/>
          </w:tcPr>
          <w:p>
            <w:pPr>
              <w:pStyle w:val="0"/>
            </w:pPr>
            <w:r>
              <w:rPr>
                <w:sz w:val="20"/>
              </w:rPr>
              <w:t xml:space="preserve">2. Доля граждан ЗАТО Северск из числа опрошенных, удовлетворенных проводимой политикой в сфере информатизации ЗАТО Северск, проц</w:t>
            </w:r>
          </w:p>
        </w:tc>
        <w:tc>
          <w:tcPr>
            <w:tcW w:w="1144" w:type="dxa"/>
          </w:tcPr>
          <w:p>
            <w:pPr>
              <w:pStyle w:val="0"/>
              <w:jc w:val="center"/>
            </w:pPr>
            <w:r>
              <w:rPr>
                <w:sz w:val="20"/>
              </w:rPr>
              <w:t xml:space="preserve">-</w:t>
            </w:r>
          </w:p>
        </w:tc>
        <w:tc>
          <w:tcPr>
            <w:tcW w:w="904" w:type="dxa"/>
          </w:tcPr>
          <w:p>
            <w:pPr>
              <w:pStyle w:val="0"/>
              <w:jc w:val="center"/>
            </w:pPr>
            <w:r>
              <w:rPr>
                <w:sz w:val="20"/>
              </w:rPr>
              <w:t xml:space="preserve">5</w:t>
            </w:r>
          </w:p>
        </w:tc>
        <w:tc>
          <w:tcPr>
            <w:tcW w:w="904" w:type="dxa"/>
          </w:tcPr>
          <w:p>
            <w:pPr>
              <w:pStyle w:val="0"/>
              <w:jc w:val="center"/>
            </w:pPr>
            <w:r>
              <w:rPr>
                <w:sz w:val="20"/>
              </w:rPr>
              <w:t xml:space="preserve">7</w:t>
            </w:r>
          </w:p>
        </w:tc>
        <w:tc>
          <w:tcPr>
            <w:tcW w:w="1144" w:type="dxa"/>
          </w:tcPr>
          <w:p>
            <w:pPr>
              <w:pStyle w:val="0"/>
              <w:jc w:val="center"/>
            </w:pPr>
            <w:r>
              <w:rPr>
                <w:sz w:val="20"/>
              </w:rPr>
              <w:t xml:space="preserve">7</w:t>
            </w:r>
          </w:p>
        </w:tc>
        <w:tc>
          <w:tcPr>
            <w:tcW w:w="1444" w:type="dxa"/>
          </w:tcPr>
          <w:p>
            <w:pPr>
              <w:pStyle w:val="0"/>
              <w:jc w:val="center"/>
            </w:pPr>
            <w:r>
              <w:rPr>
                <w:sz w:val="20"/>
              </w:rPr>
              <w:t xml:space="preserve">10</w:t>
            </w:r>
          </w:p>
        </w:tc>
        <w:tc>
          <w:tcPr>
            <w:tcW w:w="1444" w:type="dxa"/>
          </w:tcPr>
          <w:p>
            <w:pPr>
              <w:pStyle w:val="0"/>
              <w:jc w:val="center"/>
            </w:pPr>
            <w:r>
              <w:rPr>
                <w:sz w:val="20"/>
              </w:rPr>
              <w:t xml:space="preserve">13</w:t>
            </w:r>
          </w:p>
        </w:tc>
      </w:tr>
      <w:tr>
        <w:tc>
          <w:tcPr>
            <w:tcW w:w="2929" w:type="dxa"/>
            <w:vMerge w:val="restart"/>
          </w:tcPr>
          <w:p>
            <w:pPr>
              <w:pStyle w:val="0"/>
            </w:pPr>
            <w:r>
              <w:rPr>
                <w:sz w:val="20"/>
              </w:rPr>
              <w:t xml:space="preserve">Задачи Программы</w:t>
            </w:r>
          </w:p>
        </w:tc>
        <w:tc>
          <w:tcPr>
            <w:gridSpan w:val="7"/>
            <w:tcW w:w="8938" w:type="dxa"/>
          </w:tcPr>
          <w:p>
            <w:pPr>
              <w:pStyle w:val="0"/>
            </w:pPr>
            <w:r>
              <w:rPr>
                <w:sz w:val="20"/>
              </w:rPr>
              <w:t xml:space="preserve">1. Создание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w:t>
            </w:r>
          </w:p>
        </w:tc>
      </w:tr>
      <w:tr>
        <w:tc>
          <w:tcPr>
            <w:vMerge w:val="continue"/>
          </w:tcPr>
          <w:p/>
        </w:tc>
        <w:tc>
          <w:tcPr>
            <w:gridSpan w:val="7"/>
            <w:tcW w:w="8938" w:type="dxa"/>
          </w:tcPr>
          <w:p>
            <w:pPr>
              <w:pStyle w:val="0"/>
            </w:pPr>
            <w:r>
              <w:rPr>
                <w:sz w:val="20"/>
              </w:rPr>
              <w:t xml:space="preserve">2. Обеспечение информационной безопасности на основе отечественных разработок при передаче, обработке и хранении данных, гарантирующей защиту персональных данных и конфиденциальной информации, используемых в муниципальной информационной системе ЗАТО Северск</w:t>
            </w:r>
          </w:p>
        </w:tc>
      </w:tr>
      <w:tr>
        <w:tc>
          <w:tcPr>
            <w:vMerge w:val="continue"/>
          </w:tcPr>
          <w:p/>
        </w:tc>
        <w:tc>
          <w:tcPr>
            <w:gridSpan w:val="7"/>
            <w:tcW w:w="8938" w:type="dxa"/>
          </w:tcPr>
          <w:p>
            <w:pPr>
              <w:pStyle w:val="0"/>
            </w:pPr>
            <w:r>
              <w:rPr>
                <w:sz w:val="20"/>
              </w:rPr>
              <w:t xml:space="preserve">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w:t>
            </w:r>
          </w:p>
        </w:tc>
      </w:tr>
      <w:tr>
        <w:tc>
          <w:tcPr>
            <w:vMerge w:val="continue"/>
          </w:tcPr>
          <w:p/>
        </w:tc>
        <w:tc>
          <w:tcPr>
            <w:gridSpan w:val="7"/>
            <w:tcW w:w="8938" w:type="dxa"/>
          </w:tcPr>
          <w:p>
            <w:pPr>
              <w:pStyle w:val="0"/>
            </w:pPr>
            <w:r>
              <w:rPr>
                <w:sz w:val="20"/>
              </w:rPr>
              <w:t xml:space="preserve">4. Преобразование информационно-коммуникационной среды социально-экономической сферы ЗАТО Северск посредством внедрения цифровых технологий и платформенных решений</w:t>
            </w:r>
          </w:p>
        </w:tc>
      </w:tr>
      <w:tr>
        <w:tc>
          <w:tcPr>
            <w:tcW w:w="2929" w:type="dxa"/>
            <w:vMerge w:val="restart"/>
          </w:tcPr>
          <w:p>
            <w:pPr>
              <w:pStyle w:val="0"/>
            </w:pPr>
            <w:r>
              <w:rPr>
                <w:sz w:val="20"/>
              </w:rPr>
              <w:t xml:space="preserve">Подпрограммы Программы</w:t>
            </w:r>
          </w:p>
        </w:tc>
        <w:tc>
          <w:tcPr>
            <w:gridSpan w:val="7"/>
            <w:tcW w:w="8938" w:type="dxa"/>
          </w:tcPr>
          <w:p>
            <w:pPr>
              <w:pStyle w:val="0"/>
            </w:pPr>
            <w:hyperlink w:history="0" w:anchor="P2003" w:tooltip="ПОДПРОГРАММА 1">
              <w:r>
                <w:rPr>
                  <w:sz w:val="20"/>
                  <w:color w:val="0000ff"/>
                </w:rPr>
                <w:t xml:space="preserve">Подпрограмма 1</w:t>
              </w:r>
            </w:hyperlink>
            <w:r>
              <w:rPr>
                <w:sz w:val="20"/>
              </w:rPr>
              <w:t xml:space="preserve"> "Информационная инфраструктура в ЗАТО Северск"</w:t>
            </w:r>
          </w:p>
        </w:tc>
      </w:tr>
      <w:tr>
        <w:tc>
          <w:tcPr>
            <w:vMerge w:val="continue"/>
          </w:tcPr>
          <w:p/>
        </w:tc>
        <w:tc>
          <w:tcPr>
            <w:gridSpan w:val="7"/>
            <w:tcW w:w="8938" w:type="dxa"/>
          </w:tcPr>
          <w:p>
            <w:pPr>
              <w:pStyle w:val="0"/>
            </w:pPr>
            <w:hyperlink w:history="0" w:anchor="P2936" w:tooltip="ПОДПРОГРАММА 2">
              <w:r>
                <w:rPr>
                  <w:sz w:val="20"/>
                  <w:color w:val="0000ff"/>
                </w:rPr>
                <w:t xml:space="preserve">Подпрограмма 2</w:t>
              </w:r>
            </w:hyperlink>
            <w:r>
              <w:rPr>
                <w:sz w:val="20"/>
              </w:rPr>
              <w:t xml:space="preserve"> "Информационная безопасность в ЗАТО Северск"</w:t>
            </w:r>
          </w:p>
        </w:tc>
      </w:tr>
      <w:tr>
        <w:tc>
          <w:tcPr>
            <w:vMerge w:val="continue"/>
          </w:tcPr>
          <w:p/>
        </w:tc>
        <w:tc>
          <w:tcPr>
            <w:gridSpan w:val="7"/>
            <w:tcW w:w="8938" w:type="dxa"/>
          </w:tcPr>
          <w:p>
            <w:pPr>
              <w:pStyle w:val="0"/>
            </w:pPr>
            <w:hyperlink w:history="0" w:anchor="P4021" w:tooltip="ПОДПРОГРАММА 3">
              <w:r>
                <w:rPr>
                  <w:sz w:val="20"/>
                  <w:color w:val="0000ff"/>
                </w:rPr>
                <w:t xml:space="preserve">Подпрограмма 3</w:t>
              </w:r>
            </w:hyperlink>
            <w:r>
              <w:rPr>
                <w:sz w:val="20"/>
              </w:rPr>
              <w:t xml:space="preserve"> "Эффективное управление с использованием информационно-телекоммуникационных технологий в ЗАТО Северск"</w:t>
            </w:r>
          </w:p>
        </w:tc>
      </w:tr>
      <w:tr>
        <w:tc>
          <w:tcPr>
            <w:vMerge w:val="continue"/>
          </w:tcPr>
          <w:p/>
        </w:tc>
        <w:tc>
          <w:tcPr>
            <w:gridSpan w:val="7"/>
            <w:tcW w:w="8938" w:type="dxa"/>
          </w:tcPr>
          <w:p>
            <w:pPr>
              <w:pStyle w:val="0"/>
            </w:pPr>
            <w:hyperlink w:history="0" w:anchor="P5579" w:tooltip="ПОДПРОГРАММА 4">
              <w:r>
                <w:rPr>
                  <w:sz w:val="20"/>
                  <w:color w:val="0000ff"/>
                </w:rPr>
                <w:t xml:space="preserve">Подпрограмма 4</w:t>
              </w:r>
            </w:hyperlink>
            <w:r>
              <w:rPr>
                <w:sz w:val="20"/>
              </w:rPr>
              <w:t xml:space="preserve"> "Информатизация в социальной и экономической сферах ЗАТО Северск"</w:t>
            </w:r>
          </w:p>
        </w:tc>
      </w:tr>
      <w:tr>
        <w:tc>
          <w:tcPr>
            <w:vMerge w:val="continue"/>
          </w:tcPr>
          <w:p/>
        </w:tc>
        <w:tc>
          <w:tcPr>
            <w:gridSpan w:val="7"/>
            <w:tcW w:w="8938" w:type="dxa"/>
          </w:tcPr>
          <w:p>
            <w:pPr>
              <w:pStyle w:val="0"/>
            </w:pPr>
            <w:hyperlink w:history="0" w:anchor="P418"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r>
      <w:tr>
        <w:tc>
          <w:tcPr>
            <w:tcW w:w="2929" w:type="dxa"/>
          </w:tcPr>
          <w:p>
            <w:pPr>
              <w:pStyle w:val="0"/>
            </w:pPr>
            <w:r>
              <w:rPr>
                <w:sz w:val="20"/>
              </w:rPr>
              <w:t xml:space="preserve">Ведомственные целевые программы, входящие в состав Программы (далее - ВЦП)</w:t>
            </w:r>
          </w:p>
        </w:tc>
        <w:tc>
          <w:tcPr>
            <w:gridSpan w:val="7"/>
            <w:tcW w:w="8938" w:type="dxa"/>
          </w:tcPr>
          <w:p>
            <w:pPr>
              <w:pStyle w:val="0"/>
            </w:pPr>
            <w:r>
              <w:rPr>
                <w:sz w:val="20"/>
              </w:rPr>
              <w:t xml:space="preserve">Отсутствуют</w:t>
            </w:r>
          </w:p>
        </w:tc>
      </w:tr>
      <w:tr>
        <w:tc>
          <w:tcPr>
            <w:tcW w:w="2929" w:type="dxa"/>
            <w:tcBorders>
              <w:bottom w:val="nil"/>
            </w:tcBorders>
            <w:vMerge w:val="restart"/>
          </w:tcPr>
          <w:bookmarkStart w:id="101" w:name="P101"/>
          <w:bookmarkEnd w:id="101"/>
          <w:p>
            <w:pPr>
              <w:pStyle w:val="0"/>
            </w:pPr>
            <w:r>
              <w:rPr>
                <w:sz w:val="20"/>
              </w:rPr>
              <w:t xml:space="preserve">Объем финансирования Программы, всего, в т.ч. по годам реализации Программы, тыс. руб.</w:t>
            </w:r>
          </w:p>
        </w:tc>
        <w:tc>
          <w:tcPr>
            <w:tcW w:w="1954"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1144" w:type="dxa"/>
          </w:tcPr>
          <w:p>
            <w:pPr>
              <w:pStyle w:val="0"/>
              <w:jc w:val="center"/>
            </w:pPr>
            <w:r>
              <w:rPr>
                <w:sz w:val="20"/>
              </w:rPr>
              <w:t xml:space="preserve">2021 год</w:t>
            </w:r>
          </w:p>
        </w:tc>
        <w:tc>
          <w:tcPr>
            <w:tcW w:w="1444" w:type="dxa"/>
          </w:tcPr>
          <w:p>
            <w:pPr>
              <w:pStyle w:val="0"/>
              <w:jc w:val="center"/>
            </w:pPr>
            <w:r>
              <w:rPr>
                <w:sz w:val="20"/>
              </w:rPr>
              <w:t xml:space="preserve">2022 год (прогнозный период)</w:t>
            </w:r>
          </w:p>
        </w:tc>
        <w:tc>
          <w:tcPr>
            <w:tcW w:w="1444" w:type="dxa"/>
          </w:tcPr>
          <w:p>
            <w:pPr>
              <w:pStyle w:val="0"/>
              <w:jc w:val="center"/>
            </w:pPr>
            <w:r>
              <w:rPr>
                <w:sz w:val="20"/>
              </w:rPr>
              <w:t xml:space="preserve">2023 год (прогнозный период)</w:t>
            </w:r>
          </w:p>
        </w:tc>
      </w:tr>
      <w:tr>
        <w:tc>
          <w:tcPr>
            <w:tcBorders>
              <w:bottom w:val="nil"/>
            </w:tcBorders>
            <w:vMerge w:val="continue"/>
          </w:tcPr>
          <w:p/>
        </w:tc>
        <w:tc>
          <w:tcPr>
            <w:tcW w:w="1954" w:type="dxa"/>
          </w:tcPr>
          <w:p>
            <w:pPr>
              <w:pStyle w:val="0"/>
            </w:pPr>
            <w:r>
              <w:rPr>
                <w:sz w:val="20"/>
              </w:rPr>
              <w:t xml:space="preserve">Местный бюджет (потребность (прогноз)</w:t>
            </w:r>
          </w:p>
        </w:tc>
        <w:tc>
          <w:tcPr>
            <w:tcW w:w="1144" w:type="dxa"/>
          </w:tcPr>
          <w:p>
            <w:pPr>
              <w:pStyle w:val="0"/>
              <w:jc w:val="right"/>
            </w:pPr>
            <w:r>
              <w:rPr>
                <w:sz w:val="20"/>
              </w:rPr>
              <w:t xml:space="preserve">17486,28</w:t>
            </w:r>
          </w:p>
        </w:tc>
        <w:tc>
          <w:tcPr>
            <w:tcW w:w="904" w:type="dxa"/>
          </w:tcPr>
          <w:p>
            <w:pPr>
              <w:pStyle w:val="0"/>
              <w:jc w:val="right"/>
            </w:pPr>
            <w:r>
              <w:rPr>
                <w:sz w:val="20"/>
              </w:rPr>
              <w:t xml:space="preserve">5784,96</w:t>
            </w:r>
          </w:p>
        </w:tc>
        <w:tc>
          <w:tcPr>
            <w:tcW w:w="904" w:type="dxa"/>
          </w:tcPr>
          <w:p>
            <w:pPr>
              <w:pStyle w:val="0"/>
              <w:jc w:val="right"/>
            </w:pPr>
            <w:r>
              <w:rPr>
                <w:sz w:val="20"/>
              </w:rPr>
              <w:t xml:space="preserve">5092,50 &lt;*&gt;</w:t>
            </w:r>
          </w:p>
        </w:tc>
        <w:tc>
          <w:tcPr>
            <w:tcW w:w="1144" w:type="dxa"/>
          </w:tcPr>
          <w:p>
            <w:pPr>
              <w:pStyle w:val="0"/>
              <w:jc w:val="right"/>
            </w:pPr>
            <w:r>
              <w:rPr>
                <w:sz w:val="20"/>
              </w:rPr>
              <w:t xml:space="preserve">7220,23</w:t>
            </w:r>
          </w:p>
        </w:tc>
        <w:tc>
          <w:tcPr>
            <w:tcW w:w="1444" w:type="dxa"/>
          </w:tcPr>
          <w:p>
            <w:pPr>
              <w:pStyle w:val="0"/>
              <w:jc w:val="right"/>
            </w:pPr>
            <w:r>
              <w:rPr>
                <w:sz w:val="20"/>
              </w:rPr>
              <w:t xml:space="preserve">14517,86</w:t>
            </w:r>
          </w:p>
        </w:tc>
        <w:tc>
          <w:tcPr>
            <w:tcW w:w="1444" w:type="dxa"/>
          </w:tcPr>
          <w:p>
            <w:pPr>
              <w:pStyle w:val="0"/>
              <w:jc w:val="right"/>
            </w:pPr>
            <w:r>
              <w:rPr>
                <w:sz w:val="20"/>
              </w:rPr>
              <w:t xml:space="preserve">10594,36</w:t>
            </w:r>
          </w:p>
        </w:tc>
      </w:tr>
      <w:tr>
        <w:tc>
          <w:tcPr>
            <w:tcBorders>
              <w:bottom w:val="nil"/>
            </w:tcBorders>
            <w:vMerge w:val="continue"/>
          </w:tcPr>
          <w:p/>
        </w:tc>
        <w:tc>
          <w:tcPr>
            <w:tcW w:w="1954" w:type="dxa"/>
          </w:tcPr>
          <w:p>
            <w:pPr>
              <w:pStyle w:val="0"/>
            </w:pPr>
            <w:r>
              <w:rPr>
                <w:sz w:val="20"/>
              </w:rPr>
              <w:t xml:space="preserve">Местный бюджет</w:t>
            </w:r>
          </w:p>
        </w:tc>
        <w:tc>
          <w:tcPr>
            <w:tcW w:w="1144" w:type="dxa"/>
          </w:tcPr>
          <w:p>
            <w:pPr>
              <w:pStyle w:val="0"/>
              <w:jc w:val="right"/>
            </w:pPr>
            <w:r>
              <w:rPr>
                <w:sz w:val="20"/>
              </w:rPr>
              <w:t xml:space="preserve">17486,28</w:t>
            </w:r>
          </w:p>
        </w:tc>
        <w:tc>
          <w:tcPr>
            <w:tcW w:w="904" w:type="dxa"/>
          </w:tcPr>
          <w:p>
            <w:pPr>
              <w:pStyle w:val="0"/>
              <w:jc w:val="right"/>
            </w:pPr>
            <w:r>
              <w:rPr>
                <w:sz w:val="20"/>
              </w:rPr>
              <w:t xml:space="preserve">5784,96</w:t>
            </w:r>
          </w:p>
        </w:tc>
        <w:tc>
          <w:tcPr>
            <w:tcW w:w="904" w:type="dxa"/>
          </w:tcPr>
          <w:p>
            <w:pPr>
              <w:pStyle w:val="0"/>
              <w:jc w:val="right"/>
            </w:pPr>
            <w:r>
              <w:rPr>
                <w:sz w:val="20"/>
              </w:rPr>
              <w:t xml:space="preserve">5092,50 &lt;*&gt;</w:t>
            </w:r>
          </w:p>
        </w:tc>
        <w:tc>
          <w:tcPr>
            <w:tcW w:w="1144" w:type="dxa"/>
          </w:tcPr>
          <w:p>
            <w:pPr>
              <w:pStyle w:val="0"/>
              <w:jc w:val="right"/>
            </w:pPr>
            <w:r>
              <w:rPr>
                <w:sz w:val="20"/>
              </w:rPr>
              <w:t xml:space="preserve">7220,23</w:t>
            </w:r>
          </w:p>
        </w:tc>
        <w:tc>
          <w:tcPr>
            <w:tcW w:w="1444" w:type="dxa"/>
          </w:tcPr>
          <w:p>
            <w:pPr>
              <w:pStyle w:val="0"/>
              <w:jc w:val="right"/>
            </w:pPr>
            <w:r>
              <w:rPr>
                <w:sz w:val="20"/>
              </w:rPr>
              <w:t xml:space="preserve">2218,09</w:t>
            </w:r>
          </w:p>
        </w:tc>
        <w:tc>
          <w:tcPr>
            <w:tcW w:w="1444" w:type="dxa"/>
          </w:tcPr>
          <w:p>
            <w:pPr>
              <w:pStyle w:val="0"/>
              <w:jc w:val="right"/>
            </w:pPr>
            <w:r>
              <w:rPr>
                <w:sz w:val="20"/>
              </w:rPr>
              <w:t xml:space="preserve">2218,09</w:t>
            </w:r>
          </w:p>
        </w:tc>
      </w:tr>
      <w:tr>
        <w:tc>
          <w:tcPr>
            <w:tcBorders>
              <w:bottom w:val="nil"/>
            </w:tcBorders>
            <w:vMerge w:val="continue"/>
          </w:tcPr>
          <w:p/>
        </w:tc>
        <w:tc>
          <w:tcPr>
            <w:tcW w:w="1954" w:type="dxa"/>
          </w:tcPr>
          <w:p>
            <w:pPr>
              <w:pStyle w:val="0"/>
            </w:pPr>
            <w:r>
              <w:rPr>
                <w:sz w:val="20"/>
              </w:rPr>
              <w:t xml:space="preserve">Другие источники:</w:t>
            </w:r>
          </w:p>
        </w:tc>
        <w:tc>
          <w:tcPr>
            <w:tcW w:w="1144" w:type="dxa"/>
          </w:tcPr>
          <w:p>
            <w:pPr>
              <w:pStyle w:val="0"/>
            </w:pPr>
            <w:r>
              <w:rPr>
                <w:sz w:val="20"/>
              </w:rPr>
            </w:r>
          </w:p>
        </w:tc>
        <w:tc>
          <w:tcPr>
            <w:tcW w:w="904" w:type="dxa"/>
          </w:tcPr>
          <w:p>
            <w:pPr>
              <w:pStyle w:val="0"/>
            </w:pPr>
            <w:r>
              <w:rPr>
                <w:sz w:val="20"/>
              </w:rPr>
            </w:r>
          </w:p>
        </w:tc>
        <w:tc>
          <w:tcPr>
            <w:tcW w:w="904" w:type="dxa"/>
          </w:tcPr>
          <w:p>
            <w:pPr>
              <w:pStyle w:val="0"/>
            </w:pPr>
            <w:r>
              <w:rPr>
                <w:sz w:val="20"/>
              </w:rPr>
            </w:r>
          </w:p>
        </w:tc>
        <w:tc>
          <w:tcPr>
            <w:tcW w:w="1144" w:type="dxa"/>
          </w:tcPr>
          <w:p>
            <w:pPr>
              <w:pStyle w:val="0"/>
            </w:pPr>
            <w:r>
              <w:rPr>
                <w:sz w:val="20"/>
              </w:rPr>
            </w:r>
          </w:p>
        </w:tc>
        <w:tc>
          <w:tcPr>
            <w:tcW w:w="1444" w:type="dxa"/>
          </w:tcPr>
          <w:p>
            <w:pPr>
              <w:pStyle w:val="0"/>
            </w:pPr>
            <w:r>
              <w:rPr>
                <w:sz w:val="20"/>
              </w:rPr>
            </w:r>
          </w:p>
        </w:tc>
        <w:tc>
          <w:tcPr>
            <w:tcW w:w="1444" w:type="dxa"/>
          </w:tcPr>
          <w:p>
            <w:pPr>
              <w:pStyle w:val="0"/>
            </w:pPr>
            <w:r>
              <w:rPr>
                <w:sz w:val="20"/>
              </w:rPr>
            </w:r>
          </w:p>
        </w:tc>
      </w:tr>
      <w:tr>
        <w:tc>
          <w:tcPr>
            <w:tcBorders>
              <w:bottom w:val="nil"/>
            </w:tcBorders>
            <w:vMerge w:val="continue"/>
          </w:tcPr>
          <w:p/>
        </w:tc>
        <w:tc>
          <w:tcPr>
            <w:tcW w:w="1954" w:type="dxa"/>
          </w:tcPr>
          <w:p>
            <w:pPr>
              <w:pStyle w:val="0"/>
            </w:pPr>
            <w:r>
              <w:rPr>
                <w:sz w:val="20"/>
              </w:rPr>
              <w:t xml:space="preserve">федеральный бюджет (потребность (прогноз)</w:t>
            </w:r>
          </w:p>
        </w:tc>
        <w:tc>
          <w:tcPr>
            <w:tcW w:w="1144" w:type="dxa"/>
          </w:tcPr>
          <w:p>
            <w:pPr>
              <w:pStyle w:val="0"/>
              <w:jc w:val="right"/>
            </w:pPr>
            <w:r>
              <w:rPr>
                <w:sz w:val="20"/>
              </w:rPr>
              <w:t xml:space="preserve">104947,99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104947,99</w:t>
            </w:r>
          </w:p>
        </w:tc>
        <w:tc>
          <w:tcPr>
            <w:tcW w:w="1444" w:type="dxa"/>
          </w:tcPr>
          <w:p>
            <w:pPr>
              <w:pStyle w:val="0"/>
              <w:jc w:val="right"/>
            </w:pPr>
            <w:r>
              <w:rPr>
                <w:sz w:val="20"/>
              </w:rPr>
              <w:t xml:space="preserve">95177,95</w:t>
            </w:r>
          </w:p>
        </w:tc>
        <w:tc>
          <w:tcPr>
            <w:tcW w:w="1444" w:type="dxa"/>
          </w:tcPr>
          <w:p>
            <w:pPr>
              <w:pStyle w:val="0"/>
              <w:jc w:val="right"/>
            </w:pPr>
            <w:r>
              <w:rPr>
                <w:sz w:val="20"/>
              </w:rPr>
              <w:t xml:space="preserve">96642,65</w:t>
            </w:r>
          </w:p>
        </w:tc>
      </w:tr>
      <w:tr>
        <w:tc>
          <w:tcPr>
            <w:tcBorders>
              <w:bottom w:val="nil"/>
            </w:tcBorders>
            <w:vMerge w:val="continue"/>
          </w:tcPr>
          <w:p/>
        </w:tc>
        <w:tc>
          <w:tcPr>
            <w:tcW w:w="1954"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954" w:type="dxa"/>
          </w:tcPr>
          <w:p>
            <w:pPr>
              <w:pStyle w:val="0"/>
            </w:pPr>
            <w:r>
              <w:rPr>
                <w:sz w:val="20"/>
              </w:rPr>
              <w:t xml:space="preserve">бюджет Томской области (потребность (прогноз)</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954"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954"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954"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17486,28</w:t>
            </w:r>
          </w:p>
        </w:tc>
        <w:tc>
          <w:tcPr>
            <w:tcW w:w="904" w:type="dxa"/>
            <w:tcBorders>
              <w:bottom w:val="nil"/>
            </w:tcBorders>
          </w:tcPr>
          <w:p>
            <w:pPr>
              <w:pStyle w:val="0"/>
              <w:jc w:val="right"/>
            </w:pPr>
            <w:r>
              <w:rPr>
                <w:sz w:val="20"/>
              </w:rPr>
              <w:t xml:space="preserve">5784,96</w:t>
            </w:r>
          </w:p>
        </w:tc>
        <w:tc>
          <w:tcPr>
            <w:tcW w:w="904" w:type="dxa"/>
            <w:tcBorders>
              <w:bottom w:val="nil"/>
            </w:tcBorders>
          </w:tcPr>
          <w:p>
            <w:pPr>
              <w:pStyle w:val="0"/>
              <w:jc w:val="right"/>
            </w:pPr>
            <w:r>
              <w:rPr>
                <w:sz w:val="20"/>
              </w:rPr>
              <w:t xml:space="preserve">5092,50 &lt;*&gt;</w:t>
            </w:r>
          </w:p>
        </w:tc>
        <w:tc>
          <w:tcPr>
            <w:tcW w:w="1144" w:type="dxa"/>
            <w:tcBorders>
              <w:bottom w:val="nil"/>
            </w:tcBorders>
          </w:tcPr>
          <w:p>
            <w:pPr>
              <w:pStyle w:val="0"/>
              <w:jc w:val="right"/>
            </w:pPr>
            <w:r>
              <w:rPr>
                <w:sz w:val="20"/>
              </w:rPr>
              <w:t xml:space="preserve">7220,23</w:t>
            </w:r>
          </w:p>
        </w:tc>
        <w:tc>
          <w:tcPr>
            <w:tcW w:w="1444" w:type="dxa"/>
            <w:tcBorders>
              <w:bottom w:val="nil"/>
            </w:tcBorders>
          </w:tcPr>
          <w:p>
            <w:pPr>
              <w:pStyle w:val="0"/>
              <w:jc w:val="right"/>
            </w:pPr>
            <w:r>
              <w:rPr>
                <w:sz w:val="20"/>
              </w:rPr>
              <w:t xml:space="preserve">2218,09</w:t>
            </w:r>
          </w:p>
        </w:tc>
        <w:tc>
          <w:tcPr>
            <w:tcW w:w="1444" w:type="dxa"/>
            <w:tcBorders>
              <w:bottom w:val="nil"/>
            </w:tcBorders>
          </w:tcPr>
          <w:p>
            <w:pPr>
              <w:pStyle w:val="0"/>
              <w:jc w:val="right"/>
            </w:pPr>
            <w:r>
              <w:rPr>
                <w:sz w:val="20"/>
              </w:rPr>
              <w:t xml:space="preserve">2218,09</w:t>
            </w:r>
          </w:p>
        </w:tc>
      </w:tr>
      <w:tr>
        <w:tblPrEx>
          <w:tblBorders>
            <w:insideH w:val="nil"/>
          </w:tblBorders>
        </w:tblPrEx>
        <w:tc>
          <w:tcPr>
            <w:gridSpan w:val="8"/>
            <w:tcW w:w="11867" w:type="dxa"/>
            <w:tcBorders>
              <w:top w:val="nil"/>
            </w:tcBorders>
          </w:tcPr>
          <w:p>
            <w:pPr>
              <w:pStyle w:val="0"/>
              <w:jc w:val="both"/>
            </w:pPr>
            <w:r>
              <w:rPr>
                <w:sz w:val="20"/>
              </w:rPr>
              <w:t xml:space="preserve">(в ред. </w:t>
            </w:r>
            <w:hyperlink w:history="0" r:id="rId23" w:tooltip="Постановление Администрации ЗАТО Северск от 29.12.2021 N 271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29.12.2021 N 2718)</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Потребность и объем финансирования включают:</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611,41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w:t>
      </w:r>
      <w:hyperlink w:history="0" w:anchor="P101" w:tooltip="Объем финансирования Программы, всего, в т.ч. по годам реализации Программы, тыс. руб.">
        <w:r>
          <w:rPr>
            <w:sz w:val="20"/>
            <w:color w:val="0000ff"/>
          </w:rPr>
          <w:t xml:space="preserve">столбце</w:t>
        </w:r>
      </w:hyperlink>
      <w:r>
        <w:rPr>
          <w:sz w:val="20"/>
        </w:rPr>
        <w:t xml:space="preserve"> "Всего".</w:t>
      </w:r>
    </w:p>
    <w:p>
      <w:pPr>
        <w:pStyle w:val="0"/>
        <w:jc w:val="center"/>
      </w:pPr>
      <w:r>
        <w:rPr>
          <w:sz w:val="20"/>
        </w:rPr>
      </w:r>
    </w:p>
    <w:p>
      <w:pPr>
        <w:pStyle w:val="2"/>
        <w:outlineLvl w:val="1"/>
        <w:jc w:val="center"/>
      </w:pPr>
      <w:r>
        <w:rPr>
          <w:sz w:val="20"/>
        </w:rPr>
        <w:t xml:space="preserve">I. ХАРАКТЕРИСТИКА ТЕКУЩЕГО СОСТОЯНИЯ</w:t>
      </w:r>
    </w:p>
    <w:p>
      <w:pPr>
        <w:pStyle w:val="2"/>
        <w:jc w:val="center"/>
      </w:pPr>
      <w:r>
        <w:rPr>
          <w:sz w:val="20"/>
        </w:rPr>
        <w:t xml:space="preserve">СФЕРЫ РЕАЛИЗАЦИИ ПРОГРАММЫ</w:t>
      </w:r>
    </w:p>
    <w:p>
      <w:pPr>
        <w:pStyle w:val="0"/>
        <w:jc w:val="both"/>
      </w:pPr>
      <w:r>
        <w:rPr>
          <w:sz w:val="20"/>
        </w:rPr>
      </w:r>
    </w:p>
    <w:p>
      <w:pPr>
        <w:pStyle w:val="0"/>
        <w:ind w:firstLine="540"/>
        <w:jc w:val="both"/>
      </w:pPr>
      <w:r>
        <w:rPr>
          <w:sz w:val="20"/>
        </w:rPr>
        <w:t xml:space="preserve">Реализация настоящей муниципальной программы (далее - Программа) осуществляется в соответствии с целями, задачами и направлениями реализации основных мер государственной политики Российской Федерации по созданию необходимых условий для развития информационного общества и цифровой экономики Российской Федерации, является ключевым фактором экономического роста и качественного изменения показателей благосостояния населения.</w:t>
      </w:r>
    </w:p>
    <w:p>
      <w:pPr>
        <w:pStyle w:val="0"/>
        <w:spacing w:before="200" w:line-rule="auto"/>
        <w:ind w:firstLine="540"/>
        <w:jc w:val="both"/>
      </w:pPr>
      <w:r>
        <w:rPr>
          <w:sz w:val="20"/>
        </w:rPr>
        <w:t xml:space="preserve">Настоящая Программа, ориентируясь на стратегические приоритеты социально-экономического развития ЗАТО Северск, исходит из того, что цифровая экономика представляет собой хозяйственную деятельность, ключевым фактором производства в которой являются данные в цифровой форме, и способствует формированию информационного пространства с учетом потребностей граждан ЗАТО Северск в получении качественных и достоверных сведений, развитию информационной инфраструктуры ЗАТО Северск, созданию и применению российских информационно-телекоммуникационных технологий, а также формированию новой технологической основы для социальной и экономической сферы.</w:t>
      </w:r>
    </w:p>
    <w:p>
      <w:pPr>
        <w:pStyle w:val="0"/>
        <w:spacing w:before="200" w:line-rule="auto"/>
        <w:ind w:firstLine="540"/>
        <w:jc w:val="both"/>
      </w:pPr>
      <w:r>
        <w:rPr>
          <w:sz w:val="20"/>
        </w:rPr>
        <w:t xml:space="preserve">Основными уровнями цифровой экономики, влияющими на жизнь граждан ЗАТО Северск и общества в целом, являются:</w:t>
      </w:r>
    </w:p>
    <w:p>
      <w:pPr>
        <w:pStyle w:val="0"/>
        <w:spacing w:before="200" w:line-rule="auto"/>
        <w:ind w:firstLine="540"/>
        <w:jc w:val="both"/>
      </w:pPr>
      <w:r>
        <w:rPr>
          <w:sz w:val="20"/>
        </w:rPr>
        <w:t xml:space="preserve">- рынки и отрасли экономики (сферы деятельности), где осуществляется взаимодействие конкретных субъектов (поставщиков и потребителей товаров, работ и услуг);</w:t>
      </w:r>
    </w:p>
    <w:p>
      <w:pPr>
        <w:pStyle w:val="0"/>
        <w:spacing w:before="200" w:line-rule="auto"/>
        <w:ind w:firstLine="540"/>
        <w:jc w:val="both"/>
      </w:pPr>
      <w:r>
        <w:rPr>
          <w:sz w:val="20"/>
        </w:rPr>
        <w:t xml:space="preserve">- платформы и технологии, где формируются компетенции и осуществляется их реализация для развития рынков и отраслей экономики (сфер деятельности);</w:t>
      </w:r>
    </w:p>
    <w:p>
      <w:pPr>
        <w:pStyle w:val="0"/>
        <w:spacing w:before="200" w:line-rule="auto"/>
        <w:ind w:firstLine="540"/>
        <w:jc w:val="both"/>
      </w:pPr>
      <w:r>
        <w:rPr>
          <w:sz w:val="20"/>
        </w:rPr>
        <w:t xml:space="preserve">- среда, которая создает условия для развития платформ, технологий и эффективного взаимодействия субъектов рынков и отраслей экономики (сфер деятельности) и охватывает нормативное регулирование, информационную инфраструктуру, кадры и информационную безопасность.</w:t>
      </w:r>
    </w:p>
    <w:p>
      <w:pPr>
        <w:pStyle w:val="0"/>
        <w:spacing w:before="200" w:line-rule="auto"/>
        <w:ind w:firstLine="540"/>
        <w:jc w:val="both"/>
      </w:pPr>
      <w:r>
        <w:rPr>
          <w:sz w:val="20"/>
        </w:rPr>
        <w:t xml:space="preserve">Анализ текущего состояния сферы реализации Программы основывается на информации о внедрении и использовании информационных систем муниципальной информационной системы ЗАТО Северск передачи, обработки и хранения данных в цифровой форме ЗАТО Северск (далее - информационная система). Информация по предыдущим годам представлена в таблице 1.</w:t>
      </w:r>
    </w:p>
    <w:p>
      <w:pPr>
        <w:pStyle w:val="0"/>
        <w:jc w:val="both"/>
      </w:pPr>
      <w:r>
        <w:rPr>
          <w:sz w:val="20"/>
        </w:rPr>
      </w:r>
    </w:p>
    <w:p>
      <w:pPr>
        <w:pStyle w:val="0"/>
        <w:outlineLvl w:val="2"/>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20"/>
        <w:gridCol w:w="850"/>
        <w:gridCol w:w="850"/>
        <w:gridCol w:w="850"/>
      </w:tblGrid>
      <w:tr>
        <w:tc>
          <w:tcPr>
            <w:tcW w:w="6520" w:type="dxa"/>
            <w:vMerge w:val="restart"/>
          </w:tcPr>
          <w:p>
            <w:pPr>
              <w:pStyle w:val="0"/>
              <w:jc w:val="center"/>
            </w:pPr>
            <w:r>
              <w:rPr>
                <w:sz w:val="20"/>
              </w:rPr>
              <w:t xml:space="preserve">Наименование показателя</w:t>
            </w:r>
          </w:p>
        </w:tc>
        <w:tc>
          <w:tcPr>
            <w:gridSpan w:val="3"/>
            <w:tcW w:w="2550" w:type="dxa"/>
          </w:tcPr>
          <w:p>
            <w:pPr>
              <w:pStyle w:val="0"/>
              <w:jc w:val="center"/>
            </w:pPr>
            <w:r>
              <w:rPr>
                <w:sz w:val="20"/>
              </w:rPr>
              <w:t xml:space="preserve">На 1 января</w:t>
            </w:r>
          </w:p>
        </w:tc>
      </w:tr>
      <w:tr>
        <w:tc>
          <w:tcPr>
            <w:vMerge w:val="continue"/>
          </w:tcPr>
          <w:p/>
        </w:tc>
        <w:tc>
          <w:tcPr>
            <w:tcW w:w="850" w:type="dxa"/>
          </w:tcPr>
          <w:p>
            <w:pPr>
              <w:pStyle w:val="0"/>
              <w:jc w:val="center"/>
            </w:pPr>
            <w:r>
              <w:rPr>
                <w:sz w:val="20"/>
              </w:rPr>
              <w:t xml:space="preserve">2016 г.</w:t>
            </w:r>
          </w:p>
        </w:tc>
        <w:tc>
          <w:tcPr>
            <w:tcW w:w="850" w:type="dxa"/>
          </w:tcPr>
          <w:p>
            <w:pPr>
              <w:pStyle w:val="0"/>
              <w:jc w:val="center"/>
            </w:pPr>
            <w:r>
              <w:rPr>
                <w:sz w:val="20"/>
              </w:rPr>
              <w:t xml:space="preserve">2017 г.</w:t>
            </w:r>
          </w:p>
        </w:tc>
        <w:tc>
          <w:tcPr>
            <w:tcW w:w="850" w:type="dxa"/>
          </w:tcPr>
          <w:p>
            <w:pPr>
              <w:pStyle w:val="0"/>
              <w:jc w:val="center"/>
            </w:pPr>
            <w:r>
              <w:rPr>
                <w:sz w:val="20"/>
              </w:rPr>
              <w:t xml:space="preserve">2018 г.</w:t>
            </w:r>
          </w:p>
        </w:tc>
      </w:tr>
      <w:tr>
        <w:tc>
          <w:tcPr>
            <w:tcW w:w="6520" w:type="dxa"/>
          </w:tcPr>
          <w:p>
            <w:pPr>
              <w:pStyle w:val="0"/>
            </w:pPr>
            <w:r>
              <w:rPr>
                <w:sz w:val="20"/>
              </w:rPr>
              <w:t xml:space="preserve">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850" w:type="dxa"/>
          </w:tcPr>
          <w:p>
            <w:pPr>
              <w:pStyle w:val="0"/>
              <w:jc w:val="center"/>
            </w:pPr>
            <w:r>
              <w:rPr>
                <w:sz w:val="20"/>
              </w:rPr>
              <w:t xml:space="preserve">18</w:t>
            </w:r>
          </w:p>
        </w:tc>
        <w:tc>
          <w:tcPr>
            <w:tcW w:w="850" w:type="dxa"/>
          </w:tcPr>
          <w:p>
            <w:pPr>
              <w:pStyle w:val="0"/>
              <w:jc w:val="center"/>
            </w:pPr>
            <w:r>
              <w:rPr>
                <w:sz w:val="20"/>
              </w:rPr>
              <w:t xml:space="preserve">21</w:t>
            </w:r>
          </w:p>
        </w:tc>
        <w:tc>
          <w:tcPr>
            <w:tcW w:w="850" w:type="dxa"/>
          </w:tcPr>
          <w:p>
            <w:pPr>
              <w:pStyle w:val="0"/>
              <w:jc w:val="center"/>
            </w:pPr>
            <w:r>
              <w:rPr>
                <w:sz w:val="20"/>
              </w:rPr>
              <w:t xml:space="preserve">28</w:t>
            </w:r>
          </w:p>
        </w:tc>
      </w:tr>
    </w:tbl>
    <w:p>
      <w:pPr>
        <w:pStyle w:val="0"/>
        <w:jc w:val="both"/>
      </w:pPr>
      <w:r>
        <w:rPr>
          <w:sz w:val="20"/>
        </w:rPr>
      </w:r>
    </w:p>
    <w:p>
      <w:pPr>
        <w:pStyle w:val="0"/>
        <w:ind w:firstLine="540"/>
        <w:jc w:val="both"/>
      </w:pPr>
      <w:r>
        <w:rPr>
          <w:sz w:val="20"/>
        </w:rPr>
        <w:t xml:space="preserve">Внедрение и использование информационных систем осуществлялось с 1 января 2005 года. По состоянию на 1 января 2016 года внедрено и использовалось 18 информационных систем, прирост составил 1,6 системы в год. По состоянию на 1 января 2017 года внедрена и использовалась 21 информационная система, произошло увеличение среднегодового прироста информационных систем на 87,5% в год. По состоянию на 1 января 2018 года внедрено и используется 28 информационных систем, произошло увеличение прироста информационных систем на 133,3% по сравнению с 2017 годом и более чем в 3 раза по сравнению со среднегодовым приростом до 2016 года.</w:t>
      </w:r>
    </w:p>
    <w:p>
      <w:pPr>
        <w:pStyle w:val="0"/>
        <w:spacing w:before="200" w:line-rule="auto"/>
        <w:ind w:firstLine="540"/>
        <w:jc w:val="both"/>
      </w:pPr>
      <w:r>
        <w:rPr>
          <w:sz w:val="20"/>
        </w:rPr>
        <w:t xml:space="preserve">В связи со стремительным ростом количества информационных систем становится актуальной проблема достаточности вычислительных мощностей и пропускной способности каналов связи информационной инфраструктуры. Функциональные возможности информационных систем с каждым годом расширяются, потребность в едином информационном пространстве порождает необходимость организации взаимосвязанности информационных систем, т.е. их интеграции. Поэтому одной из базовых задач для реализации Программы является построение надежной и мощной информационной инфраструктуры, обеспечивающей технические потребности для функционирования информационных систем муниципальной информационной системы ЗАТО Северск.</w:t>
      </w:r>
    </w:p>
    <w:p>
      <w:pPr>
        <w:pStyle w:val="0"/>
        <w:spacing w:before="200" w:line-rule="auto"/>
        <w:ind w:firstLine="540"/>
        <w:jc w:val="both"/>
      </w:pPr>
      <w:r>
        <w:rPr>
          <w:sz w:val="20"/>
        </w:rPr>
        <w:t xml:space="preserve">Другой немаловажной проблемой использования информационных систем является надежное хранение, обработка и передача информации, в т.ч. ограниченного доступа, и персональных данных. Особенности автоматизированной обработки информации в информационных системах, включая конфиденциальную информацию, требуют соблюдения установленных законодательством Российской Федерации организационных мер защиты, а при определенных обстоятельствах и применения технических средств защиты информации. Учитывая важность сохранности информации при обработке в информационных системах, исключения потери или неправомерной передачи конфиденциальной информации третьим лицам, важнейшей задачей при реализации Программы является обеспечение информационной безопасности информационных систем муниципальной информационной системы ЗАТО Северск.</w:t>
      </w:r>
    </w:p>
    <w:p>
      <w:pPr>
        <w:pStyle w:val="0"/>
        <w:spacing w:before="200" w:line-rule="auto"/>
        <w:ind w:firstLine="540"/>
        <w:jc w:val="both"/>
      </w:pPr>
      <w:r>
        <w:rPr>
          <w:sz w:val="20"/>
        </w:rPr>
        <w:t xml:space="preserve">Основным показателем текущего состояния развития информационного общества является удовлетворенность граждан ЗАТО Северск проводимой политикой в сфере информатизации. По состоянию на 1 января 2018 года социологические опросы и исследования удовлетворенности граждан проводимой политикой в сфере информатизации не проводились по причине низкого уровня развития информационного общества и малой степени цифровизации данных.</w:t>
      </w:r>
    </w:p>
    <w:p>
      <w:pPr>
        <w:pStyle w:val="0"/>
        <w:spacing w:before="200" w:line-rule="auto"/>
        <w:ind w:firstLine="540"/>
        <w:jc w:val="both"/>
      </w:pPr>
      <w:r>
        <w:rPr>
          <w:sz w:val="20"/>
        </w:rPr>
        <w:t xml:space="preserve">В соответствии с законодательством Российской Федерации одним из приоритетных направлений деятельности органов местного самоуправления является оказание муниципальных услуг. С внедрением современных информационных технологий в системе государственного и муниципального управления, а также с внедрением системы межведомственного электронного взаимодействия оказание муниципальных услуг в ЗАТО Северск должно осуществляться в электронном виде с 2019 года. Готовность ЗАТО Северск оказывать муниципальные услуги в электронном виде на данный момент составляет порядка 30%, что является значительным отставанием от требуемого уровня готовности и является значимой проблемой.</w:t>
      </w:r>
    </w:p>
    <w:p>
      <w:pPr>
        <w:pStyle w:val="0"/>
        <w:spacing w:before="200" w:line-rule="auto"/>
        <w:ind w:firstLine="540"/>
        <w:jc w:val="both"/>
      </w:pPr>
      <w:r>
        <w:rPr>
          <w:sz w:val="20"/>
        </w:rPr>
        <w:t xml:space="preserve">Другой проблемой органов местного самоуправления ЗАТО Северск является низкий уровень открытости (37%) и доступности информации в информационно-телекоммуникационной сети "Интернет", о чем свидетельствует отчет проектного центра "Инфометр" о проведении ежегодного аудита открытости сайтов органов исполнительной власти и местного самоуправления. Согласно отчету Администрация ЗАТО Северск находится на 86 месте по состоянию на 14 июня 2018 года.</w:t>
      </w:r>
    </w:p>
    <w:p>
      <w:pPr>
        <w:pStyle w:val="0"/>
        <w:spacing w:before="200" w:line-rule="auto"/>
        <w:ind w:firstLine="540"/>
        <w:jc w:val="both"/>
      </w:pPr>
      <w:r>
        <w:rPr>
          <w:sz w:val="20"/>
        </w:rPr>
        <w:t xml:space="preserve">Стремительное развитие в сфере информационных технологий, связанное с созданием и появлением на рынке большого количества инновационных технических устройств и технологий, а также совершенствование знаний и навыков использования появившихся решений формируют огромную потребность цифровизации всех сфер жизнедеятельности. Однако текущий уровень информатизации социально-экономической сферы ЗАТО Северск не может удовлетворить сформировавшуюся потребность населения и организаций по причине отсутствия современных и функциональных информационных систем. Небольшие шаги были предприняты в сфере образования за счет внедрения и предоставления гражданам информационной системы "Электронный журнал", но в остальных сферах мероприятия по информатизации не проводились. Для обеспечения текущих потребностей жителей и организаций ЗАТО Северск, а также выполнения требований </w:t>
      </w:r>
      <w:hyperlink w:history="0" r:id="rId24"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требуется обозначить и решить приоритетную задачу по созданию и внедрению современных социальных информационных систем и информатизации социально-экономической сферы ЗАТО Северск в целом.</w:t>
      </w:r>
    </w:p>
    <w:p>
      <w:pPr>
        <w:pStyle w:val="0"/>
        <w:spacing w:before="200" w:line-rule="auto"/>
        <w:ind w:firstLine="540"/>
        <w:jc w:val="both"/>
      </w:pPr>
      <w:r>
        <w:rPr>
          <w:sz w:val="20"/>
        </w:rPr>
        <w:t xml:space="preserve">В 2015 - 2017 годах на реализацию мероприятий по развитию информационного общества и цифровой экономики направлено из бюджета ЗАТО Северск 14870,81 тыс. руб., в т.ч.:</w:t>
      </w:r>
    </w:p>
    <w:p>
      <w:pPr>
        <w:pStyle w:val="0"/>
        <w:spacing w:before="200" w:line-rule="auto"/>
        <w:ind w:firstLine="540"/>
        <w:jc w:val="both"/>
      </w:pPr>
      <w:r>
        <w:rPr>
          <w:sz w:val="20"/>
        </w:rPr>
        <w:t xml:space="preserve">- в 2015 году - 3145,30 тыс. руб.;</w:t>
      </w:r>
    </w:p>
    <w:p>
      <w:pPr>
        <w:pStyle w:val="0"/>
        <w:spacing w:before="200" w:line-rule="auto"/>
        <w:ind w:firstLine="540"/>
        <w:jc w:val="both"/>
      </w:pPr>
      <w:r>
        <w:rPr>
          <w:sz w:val="20"/>
        </w:rPr>
        <w:t xml:space="preserve">- в 2016 году - 2574,84 тыс. руб.;</w:t>
      </w:r>
    </w:p>
    <w:p>
      <w:pPr>
        <w:pStyle w:val="0"/>
        <w:spacing w:before="200" w:line-rule="auto"/>
        <w:ind w:firstLine="540"/>
        <w:jc w:val="both"/>
      </w:pPr>
      <w:r>
        <w:rPr>
          <w:sz w:val="20"/>
        </w:rPr>
        <w:t xml:space="preserve">- в 2017 году - 9150,67 тыс. руб.</w:t>
      </w:r>
    </w:p>
    <w:p>
      <w:pPr>
        <w:pStyle w:val="0"/>
        <w:spacing w:before="200" w:line-rule="auto"/>
        <w:ind w:firstLine="540"/>
        <w:jc w:val="both"/>
      </w:pPr>
      <w:r>
        <w:rPr>
          <w:sz w:val="20"/>
        </w:rPr>
        <w:t xml:space="preserve">В ходе реализации мероприятий были получены следующие результаты:</w:t>
      </w:r>
    </w:p>
    <w:p>
      <w:pPr>
        <w:pStyle w:val="0"/>
        <w:spacing w:before="200" w:line-rule="auto"/>
        <w:ind w:firstLine="540"/>
        <w:jc w:val="both"/>
      </w:pPr>
      <w:r>
        <w:rPr>
          <w:sz w:val="20"/>
        </w:rPr>
        <w:t xml:space="preserve">- модернизирована информационная инфраструктура Администрации ЗАТО Северск посредством увеличения вычислительной мощности серверного оборудования и увеличения пропускной способности каналов связи;</w:t>
      </w:r>
    </w:p>
    <w:p>
      <w:pPr>
        <w:pStyle w:val="0"/>
        <w:spacing w:before="200" w:line-rule="auto"/>
        <w:ind w:firstLine="540"/>
        <w:jc w:val="both"/>
      </w:pPr>
      <w:r>
        <w:rPr>
          <w:sz w:val="20"/>
        </w:rPr>
        <w:t xml:space="preserve">- проведены организационные и технические мероприятия, включая актуализацию организационно-распорядительной документации, для повышения защиты объектов информатизации;</w:t>
      </w:r>
    </w:p>
    <w:p>
      <w:pPr>
        <w:pStyle w:val="0"/>
        <w:spacing w:before="200" w:line-rule="auto"/>
        <w:ind w:firstLine="540"/>
        <w:jc w:val="both"/>
      </w:pPr>
      <w:r>
        <w:rPr>
          <w:sz w:val="20"/>
        </w:rPr>
        <w:t xml:space="preserve">- повышена автоматизация процессов организации муниципального управления в Администрации ЗАТО Северск;</w:t>
      </w:r>
    </w:p>
    <w:p>
      <w:pPr>
        <w:pStyle w:val="0"/>
        <w:spacing w:before="200" w:line-rule="auto"/>
        <w:ind w:firstLine="540"/>
        <w:jc w:val="both"/>
      </w:pPr>
      <w:r>
        <w:rPr>
          <w:sz w:val="20"/>
        </w:rPr>
        <w:t xml:space="preserve">- создан задел для реализации платформ и технологий внедрения элементов цифровой экономики в сферах деятельности ЗАТО Северск.</w:t>
      </w:r>
    </w:p>
    <w:p>
      <w:pPr>
        <w:pStyle w:val="0"/>
        <w:spacing w:before="200" w:line-rule="auto"/>
        <w:ind w:firstLine="540"/>
        <w:jc w:val="both"/>
      </w:pPr>
      <w:r>
        <w:rPr>
          <w:sz w:val="20"/>
        </w:rPr>
        <w:t xml:space="preserve">Реализация настоящей Программы, переход на цифровые технологии изменят повседневную жизнь жителей ЗАТО Северск, производственные отношения, структуру экономики и образования ЗАТО Северск, а также породят новые требования к коммуникациям, вычислительным мощностям, информационным системам и сервисам.</w:t>
      </w:r>
    </w:p>
    <w:p>
      <w:pPr>
        <w:pStyle w:val="0"/>
        <w:jc w:val="both"/>
      </w:pPr>
      <w:r>
        <w:rPr>
          <w:sz w:val="20"/>
        </w:rPr>
      </w:r>
    </w:p>
    <w:p>
      <w:pPr>
        <w:pStyle w:val="2"/>
        <w:outlineLvl w:val="1"/>
        <w:jc w:val="center"/>
      </w:pPr>
      <w:r>
        <w:rPr>
          <w:sz w:val="20"/>
        </w:rPr>
        <w:t xml:space="preserve">II. ЦЕЛИ И ЗАДАЧИ ПРОГРАММЫ,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ПРОГРАММЫ</w:t>
      </w:r>
    </w:p>
    <w:p>
      <w:pPr>
        <w:pStyle w:val="0"/>
        <w:jc w:val="both"/>
      </w:pPr>
      <w:r>
        <w:rPr>
          <w:sz w:val="20"/>
        </w:rPr>
      </w:r>
    </w:p>
    <w:p>
      <w:pPr>
        <w:pStyle w:val="0"/>
        <w:ind w:firstLine="540"/>
        <w:jc w:val="both"/>
      </w:pPr>
      <w:r>
        <w:rPr>
          <w:sz w:val="20"/>
        </w:rPr>
        <w:t xml:space="preserve">Среднесрочная цель социально-экономического развития ЗАТО Северск, на реализацию которой направлена Программа, - повышение открытости и формирование единого информационного пространства: информатизация и электронный документооборот, электронные услуги, открытый бюджет, открытое информационное сопровождение процесса реализации </w:t>
      </w:r>
      <w:hyperlink w:history="0" r:id="rId25" w:tooltip="Решение Думы ЗАТО Северск от 21.12.2017 N 33/2 (ред. от 29.04.2021)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w:t>
      </w:r>
    </w:p>
    <w:p>
      <w:pPr>
        <w:pStyle w:val="0"/>
        <w:spacing w:before="200" w:line-rule="auto"/>
        <w:ind w:firstLine="540"/>
        <w:jc w:val="both"/>
      </w:pPr>
      <w:r>
        <w:rPr>
          <w:sz w:val="20"/>
        </w:rPr>
        <w:t xml:space="preserve">В целях обеспечения реализации </w:t>
      </w:r>
      <w:hyperlink w:history="0" r:id="rId26" w:tooltip="Решение Думы ЗАТО Северск от 21.12.2017 N 33/2 (ред. от 29.04.2021)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Программа направлена на создание условий для развития общества знаний, повышение благосостояния и качества жизни граждан ЗАТО Северск путем повышения доступности и качества товаров и услуг, произведенных в цифровой экономике с использованием современных цифровых технологий, повышения степени информированности и цифровой грамотности, доступности и качества муниципальных услуг для граждан, а также безопасности как внутри муниципального образования, так и за его пределами.</w:t>
      </w:r>
    </w:p>
    <w:p>
      <w:pPr>
        <w:pStyle w:val="0"/>
        <w:spacing w:before="200" w:line-rule="auto"/>
        <w:ind w:firstLine="540"/>
        <w:jc w:val="both"/>
      </w:pPr>
      <w:r>
        <w:rPr>
          <w:sz w:val="20"/>
        </w:rPr>
        <w:t xml:space="preserve">Основной целью Программы является формирование принципов открытости деятельности органов местного самоуправления ЗАТО Северск (далее - ОМСУ) на основе создания эффективной информационно-коммуникационной среды с учетом потребностей граждан и общества в получении объективной и достоверной информации.</w:t>
      </w:r>
    </w:p>
    <w:p>
      <w:pPr>
        <w:pStyle w:val="0"/>
        <w:spacing w:before="200" w:line-rule="auto"/>
        <w:ind w:firstLine="540"/>
        <w:jc w:val="both"/>
      </w:pPr>
      <w:r>
        <w:rPr>
          <w:sz w:val="20"/>
        </w:rPr>
        <w:t xml:space="preserve">Приоритеты муниципальной политики в сфере развития информационного общества сформулированы с учетом целей и задач, поставленных в документах стратегического планирования федерального, регионального и муниципального уровней:</w:t>
      </w:r>
    </w:p>
    <w:p>
      <w:pPr>
        <w:pStyle w:val="0"/>
        <w:spacing w:before="200" w:line-rule="auto"/>
        <w:ind w:firstLine="540"/>
        <w:jc w:val="both"/>
      </w:pPr>
      <w:r>
        <w:rPr>
          <w:sz w:val="20"/>
        </w:rPr>
        <w:t xml:space="preserve">указах Президента Российской Федерации:</w:t>
      </w:r>
    </w:p>
    <w:p>
      <w:pPr>
        <w:pStyle w:val="0"/>
        <w:spacing w:before="200" w:line-rule="auto"/>
        <w:ind w:firstLine="540"/>
        <w:jc w:val="both"/>
      </w:pPr>
      <w:r>
        <w:rPr>
          <w:sz w:val="20"/>
        </w:rPr>
        <w:t xml:space="preserve">- от 07.05.2012 </w:t>
      </w:r>
      <w:hyperlink w:history="0" r:id="rId27" w:tooltip="Указ Президента РФ от 07.05.2012 N 601 &quot;Об основных направлениях совершенствования системы государственного управления&quot; {КонсультантПлюс}">
        <w:r>
          <w:rPr>
            <w:sz w:val="20"/>
            <w:color w:val="0000ff"/>
          </w:rPr>
          <w:t xml:space="preserve">N 601</w:t>
        </w:r>
      </w:hyperlink>
      <w:r>
        <w:rPr>
          <w:sz w:val="20"/>
        </w:rPr>
        <w:t xml:space="preserve"> "Об основных направлениях совершенствования системы государственного управления";</w:t>
      </w:r>
    </w:p>
    <w:p>
      <w:pPr>
        <w:pStyle w:val="0"/>
        <w:spacing w:before="200" w:line-rule="auto"/>
        <w:ind w:firstLine="540"/>
        <w:jc w:val="both"/>
      </w:pPr>
      <w:r>
        <w:rPr>
          <w:sz w:val="20"/>
        </w:rPr>
        <w:t xml:space="preserve">- от 09.05.2017 </w:t>
      </w:r>
      <w:hyperlink w:history="0" r:id="rId28" w:tooltip="Указ Президента РФ от 09.05.2017 N 203 &quot;О Стратегии развития информационного общества в Российской Федерации на 2017 - 2030 годы&quot; {КонсультантПлюс}">
        <w:r>
          <w:rPr>
            <w:sz w:val="20"/>
            <w:color w:val="0000ff"/>
          </w:rPr>
          <w:t xml:space="preserve">N 203</w:t>
        </w:r>
      </w:hyperlink>
      <w:r>
        <w:rPr>
          <w:sz w:val="20"/>
        </w:rPr>
        <w:t xml:space="preserve"> "О Стратегии развития информационного общества в Российской Федерации на 2017 - 2030 годы";</w:t>
      </w:r>
    </w:p>
    <w:p>
      <w:pPr>
        <w:pStyle w:val="0"/>
        <w:spacing w:before="200" w:line-rule="auto"/>
        <w:ind w:firstLine="540"/>
        <w:jc w:val="both"/>
      </w:pPr>
      <w:r>
        <w:rPr>
          <w:sz w:val="20"/>
        </w:rPr>
        <w:t xml:space="preserve">- от 07.05.2018 </w:t>
      </w:r>
      <w:hyperlink w:history="0" r:id="rId29"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N 204</w:t>
        </w:r>
      </w:hyperlink>
      <w:r>
        <w:rPr>
          <w:sz w:val="20"/>
        </w:rPr>
        <w:t xml:space="preserve"> "О национальных целях и стратегических задачах развития Российской Федерации на период до 2024 года";</w:t>
      </w:r>
    </w:p>
    <w:p>
      <w:pPr>
        <w:pStyle w:val="0"/>
        <w:spacing w:before="200" w:line-rule="auto"/>
        <w:ind w:firstLine="540"/>
        <w:jc w:val="both"/>
      </w:pPr>
      <w:r>
        <w:rPr>
          <w:sz w:val="20"/>
        </w:rPr>
        <w:t xml:space="preserve">- от 05.12.2016 </w:t>
      </w:r>
      <w:hyperlink w:history="0" r:id="rId30"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N 646</w:t>
        </w:r>
      </w:hyperlink>
      <w:r>
        <w:rPr>
          <w:sz w:val="20"/>
        </w:rPr>
        <w:t xml:space="preserve"> "Об утверждении Доктрины информационной безопасности Российской Федерации";</w:t>
      </w:r>
    </w:p>
    <w:p>
      <w:pPr>
        <w:pStyle w:val="0"/>
        <w:spacing w:before="200" w:line-rule="auto"/>
        <w:ind w:firstLine="540"/>
        <w:jc w:val="both"/>
      </w:pPr>
      <w:r>
        <w:rPr>
          <w:sz w:val="20"/>
        </w:rPr>
        <w:t xml:space="preserve">федеральных законах Российской Федерации:</w:t>
      </w:r>
    </w:p>
    <w:p>
      <w:pPr>
        <w:pStyle w:val="0"/>
        <w:spacing w:before="200" w:line-rule="auto"/>
        <w:ind w:firstLine="540"/>
        <w:jc w:val="both"/>
      </w:pPr>
      <w:r>
        <w:rPr>
          <w:sz w:val="20"/>
        </w:rPr>
        <w:t xml:space="preserve">- от 06.10.2003 </w:t>
      </w:r>
      <w:hyperlink w:history="0" r:id="rId31" w:tooltip="Федеральный закон от 06.10.2003 N 131-ФЗ (ред. от 19.11.2021, с изм. от 23.11.2021)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 от 27.07.2006 </w:t>
      </w:r>
      <w:hyperlink w:history="0" r:id="rId32" w:tooltip="Федеральный закон от 27.07.2006 N 149-ФЗ (ред. от 02.07.2021) &quot;Об информации, информационных технологиях и о защите информации&quot; (с изм. и доп., вступ. в силу с 01.12.2021) ------------ Недействующая редакция {КонсультантПлюс}">
        <w:r>
          <w:rPr>
            <w:sz w:val="20"/>
            <w:color w:val="0000ff"/>
          </w:rPr>
          <w:t xml:space="preserve">N 149-ФЗ</w:t>
        </w:r>
      </w:hyperlink>
      <w:r>
        <w:rPr>
          <w:sz w:val="20"/>
        </w:rPr>
        <w:t xml:space="preserve"> "Об информации, информационных технологиях и о защите информации";</w:t>
      </w:r>
    </w:p>
    <w:p>
      <w:pPr>
        <w:pStyle w:val="0"/>
        <w:spacing w:before="200" w:line-rule="auto"/>
        <w:ind w:firstLine="540"/>
        <w:jc w:val="both"/>
      </w:pPr>
      <w:r>
        <w:rPr>
          <w:sz w:val="20"/>
        </w:rPr>
        <w:t xml:space="preserve">- от 27.07.2006 </w:t>
      </w:r>
      <w:hyperlink w:history="0" r:id="rId33" w:tooltip="Федеральный закон от 27.07.2006 N 152-ФЗ (ред. от 02.07.2021) &quot;О персональных данных&quot; ------------ Недействующая редакция {КонсультантПлюс}">
        <w:r>
          <w:rPr>
            <w:sz w:val="20"/>
            <w:color w:val="0000ff"/>
          </w:rPr>
          <w:t xml:space="preserve">N 152-ФЗ</w:t>
        </w:r>
      </w:hyperlink>
      <w:r>
        <w:rPr>
          <w:sz w:val="20"/>
        </w:rPr>
        <w:t xml:space="preserve"> "О персональных данных";</w:t>
      </w:r>
    </w:p>
    <w:p>
      <w:pPr>
        <w:pStyle w:val="0"/>
        <w:spacing w:before="200" w:line-rule="auto"/>
        <w:ind w:firstLine="540"/>
        <w:jc w:val="both"/>
      </w:pPr>
      <w:r>
        <w:rPr>
          <w:sz w:val="20"/>
        </w:rPr>
        <w:t xml:space="preserve">- от 27.07.2010 </w:t>
      </w:r>
      <w:hyperlink w:history="0" r:id="rId34" w:tooltip="Федеральный закон от 27.07.2010 N 210-ФЗ (ред. от 02.07.2021) &quot;Об организации предоставления государственных и муниципальных услуг&quot; ------------ Недействующая редакция {КонсультантПлюс}">
        <w:r>
          <w:rPr>
            <w:sz w:val="20"/>
            <w:color w:val="0000ff"/>
          </w:rPr>
          <w:t xml:space="preserve">N 210-ФЗ</w:t>
        </w:r>
      </w:hyperlink>
      <w:r>
        <w:rPr>
          <w:sz w:val="20"/>
        </w:rPr>
        <w:t xml:space="preserve"> "Об организации предоставления государственных и муниципальных услуг";</w:t>
      </w:r>
    </w:p>
    <w:p>
      <w:pPr>
        <w:pStyle w:val="0"/>
        <w:spacing w:before="200" w:line-rule="auto"/>
        <w:ind w:firstLine="540"/>
        <w:jc w:val="both"/>
      </w:pPr>
      <w:r>
        <w:rPr>
          <w:sz w:val="20"/>
        </w:rPr>
        <w:t xml:space="preserve">- от 09.02.2009 </w:t>
      </w:r>
      <w:hyperlink w:history="0" r:id="rId35" w:tooltip="Федеральный закон от 09.02.2009 N 8-ФЗ (ред. от 30.04.2021) &quot;Об обеспечении доступа к информации о деятельности государственных органов и органов местного самоуправления&quot; ------------ Недействующая редакция {КонсультантПлюс}">
        <w:r>
          <w:rPr>
            <w:sz w:val="20"/>
            <w:color w:val="0000ff"/>
          </w:rPr>
          <w:t xml:space="preserve">N 8-ФЗ</w:t>
        </w:r>
      </w:hyperlink>
      <w:r>
        <w:rPr>
          <w:sz w:val="20"/>
        </w:rPr>
        <w:t xml:space="preserve"> "Об обеспечении доступа к информации о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нормативных правовых актах Правительства Российской Федерации:</w:t>
      </w:r>
    </w:p>
    <w:p>
      <w:pPr>
        <w:pStyle w:val="0"/>
        <w:spacing w:before="200" w:line-rule="auto"/>
        <w:ind w:firstLine="540"/>
        <w:jc w:val="both"/>
      </w:pPr>
      <w:r>
        <w:rPr>
          <w:sz w:val="20"/>
        </w:rPr>
        <w:t xml:space="preserve">- </w:t>
      </w:r>
      <w:hyperlink w:history="0" r:id="rId36" w:tooltip="Постановление Правительства РФ от 15.04.2014 N 313 (ред. от 24.11.2021) &quot;Об утверждении государственной программы Российской Федерации &quot;Информационное общество&quot; ------------ Недействующая редакция {КонсультантПлюс}">
        <w:r>
          <w:rPr>
            <w:sz w:val="20"/>
            <w:color w:val="0000ff"/>
          </w:rPr>
          <w:t xml:space="preserve">Постановлении</w:t>
        </w:r>
      </w:hyperlink>
      <w:r>
        <w:rPr>
          <w:sz w:val="20"/>
        </w:rPr>
        <w:t xml:space="preserve"> Правительства Российской Федерации от 15.04.2014 N 313 "Об утверждении государственной программы Российской Федерации "Информационное общество (2011 - 2020 годы)";</w:t>
      </w:r>
    </w:p>
    <w:p>
      <w:pPr>
        <w:pStyle w:val="0"/>
        <w:spacing w:before="200" w:line-rule="auto"/>
        <w:ind w:firstLine="540"/>
        <w:jc w:val="both"/>
      </w:pPr>
      <w:r>
        <w:rPr>
          <w:sz w:val="20"/>
        </w:rPr>
        <w:t xml:space="preserve">- </w:t>
      </w:r>
      <w:hyperlink w:history="0" r:id="rId37" w:tooltip="Распоряжение Правительства РФ от 28.12.2011 N 2415-р &lt;О государственных и муниципальных услугах, предоставляемых в электронном виде&gt; {КонсультантПлюс}">
        <w:r>
          <w:rPr>
            <w:sz w:val="20"/>
            <w:color w:val="0000ff"/>
          </w:rPr>
          <w:t xml:space="preserve">Распоряжении</w:t>
        </w:r>
      </w:hyperlink>
      <w:r>
        <w:rPr>
          <w:sz w:val="20"/>
        </w:rPr>
        <w:t xml:space="preserve"> Правительства Российской Федерации от 28.12.2011 N 2415-р "О государственных и муниципальных услугах, предоставляемых в электронном виде";</w:t>
      </w:r>
    </w:p>
    <w:p>
      <w:pPr>
        <w:pStyle w:val="0"/>
        <w:spacing w:before="200" w:line-rule="auto"/>
        <w:ind w:firstLine="540"/>
        <w:jc w:val="both"/>
      </w:pPr>
      <w:r>
        <w:rPr>
          <w:sz w:val="20"/>
        </w:rPr>
        <w:t xml:space="preserve">- </w:t>
      </w:r>
      <w:hyperlink w:history="0" r:id="rId38" w:tooltip="Распоряжение Правительства РФ от 28.07.2017 N 1632-р &lt;Об утверждении программы &quot;Цифровая экономика Российской Федерации&quot;&gt; ------------ Утратил силу или отменен {КонсультантПлюс}">
        <w:r>
          <w:rPr>
            <w:sz w:val="20"/>
            <w:color w:val="0000ff"/>
          </w:rPr>
          <w:t xml:space="preserve">Распоряжении</w:t>
        </w:r>
      </w:hyperlink>
      <w:r>
        <w:rPr>
          <w:sz w:val="20"/>
        </w:rPr>
        <w:t xml:space="preserve"> Правительства Российской Федерации от 28.07.2017 N 1632-р "Об утверждении государственной программы Российской Федерации "Цифровая экономика Российской Федерации";</w:t>
      </w:r>
    </w:p>
    <w:p>
      <w:pPr>
        <w:pStyle w:val="0"/>
        <w:spacing w:before="200" w:line-rule="auto"/>
        <w:ind w:firstLine="540"/>
        <w:jc w:val="both"/>
      </w:pPr>
      <w:r>
        <w:rPr>
          <w:sz w:val="20"/>
        </w:rPr>
        <w:t xml:space="preserve">нормативных правовых актах Томской области:</w:t>
      </w:r>
    </w:p>
    <w:p>
      <w:pPr>
        <w:pStyle w:val="0"/>
        <w:spacing w:before="200" w:line-rule="auto"/>
        <w:ind w:firstLine="540"/>
        <w:jc w:val="both"/>
      </w:pPr>
      <w:r>
        <w:rPr>
          <w:sz w:val="20"/>
        </w:rPr>
        <w:t xml:space="preserve">- </w:t>
      </w:r>
      <w:hyperlink w:history="0" r:id="rId39" w:tooltip="Постановление Администрации Томской области от 21.09.2016 N 306а &quot;Об утверждении Концепции развития информационного общества в Томской области на период до 2025 года&quot; ------------ Утратил силу или отменен {КонсультантПлюс}">
        <w:r>
          <w:rPr>
            <w:sz w:val="20"/>
            <w:color w:val="0000ff"/>
          </w:rPr>
          <w:t xml:space="preserve">постановлении</w:t>
        </w:r>
      </w:hyperlink>
      <w:r>
        <w:rPr>
          <w:sz w:val="20"/>
        </w:rPr>
        <w:t xml:space="preserve"> Администрации Томской области от 21.09.2016 N 306а "Об утверждении Концепции развития информационного общества в Томской области на период до 2025 года";</w:t>
      </w:r>
    </w:p>
    <w:p>
      <w:pPr>
        <w:pStyle w:val="0"/>
        <w:spacing w:before="200" w:line-rule="auto"/>
        <w:ind w:firstLine="540"/>
        <w:jc w:val="both"/>
      </w:pPr>
      <w:r>
        <w:rPr>
          <w:sz w:val="20"/>
        </w:rPr>
        <w:t xml:space="preserve">- </w:t>
      </w:r>
      <w:hyperlink w:history="0" r:id="rId40" w:tooltip="Постановление Администрации Томской области от 12.12.2014 N 491а (ред. от 27.12.2019) &quot;Об утверждении государственной программы &quot;Развитие информационного общества в Томской области&quot; ------------ Утратил силу или отменен {КонсультантПлюс}">
        <w:r>
          <w:rPr>
            <w:sz w:val="20"/>
            <w:color w:val="0000ff"/>
          </w:rPr>
          <w:t xml:space="preserve">постановлении</w:t>
        </w:r>
      </w:hyperlink>
      <w:r>
        <w:rPr>
          <w:sz w:val="20"/>
        </w:rPr>
        <w:t xml:space="preserve"> Администрации Томской области от 12.12.2014 N 491а "Государственная программа "Развитие информационного общества в Томской области";</w:t>
      </w:r>
    </w:p>
    <w:p>
      <w:pPr>
        <w:pStyle w:val="0"/>
        <w:spacing w:before="200" w:line-rule="auto"/>
        <w:ind w:firstLine="540"/>
        <w:jc w:val="both"/>
      </w:pPr>
      <w:r>
        <w:rPr>
          <w:sz w:val="20"/>
        </w:rPr>
        <w:t xml:space="preserve">нормативных правовых актах ЗАТО Северск:</w:t>
      </w:r>
    </w:p>
    <w:p>
      <w:pPr>
        <w:pStyle w:val="0"/>
        <w:spacing w:before="200" w:line-rule="auto"/>
        <w:ind w:firstLine="540"/>
        <w:jc w:val="both"/>
      </w:pPr>
      <w:r>
        <w:rPr>
          <w:sz w:val="20"/>
        </w:rPr>
        <w:t xml:space="preserve">- </w:t>
      </w:r>
      <w:hyperlink w:history="0" r:id="rId41" w:tooltip="Решение Думы ЗАТО Северск от 21.12.2017 N 33/2 (ред. от 29.04.2021)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решении</w:t>
        </w:r>
      </w:hyperlink>
      <w:r>
        <w:rPr>
          <w:sz w:val="20"/>
        </w:rPr>
        <w:t xml:space="preserve"> Думы ЗАТО Северск от 21.12.2017 N 33/2 "О реализации "Стратегии социально-экономического развития ЗАТО Северск Томской области на 2017 - 2030 годы";</w:t>
      </w:r>
    </w:p>
    <w:p>
      <w:pPr>
        <w:pStyle w:val="0"/>
        <w:spacing w:before="200" w:line-rule="auto"/>
        <w:ind w:firstLine="540"/>
        <w:jc w:val="both"/>
      </w:pPr>
      <w:r>
        <w:rPr>
          <w:sz w:val="20"/>
        </w:rPr>
        <w:t xml:space="preserve">- </w:t>
      </w:r>
      <w:hyperlink w:history="0" r:id="rId42" w:tooltip="Распоряжение Администрации ЗАТО Северск от 27.07.2018 N 1108-р (ред. от 11.02.2021) &quot;О реализации требований Федерального закона от 27.07.2006 N 152-ФЗ &quot;О персональных данных&quot; (вместе с &quot;Правилами обработки персональных данных, устанавливающие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ми для каждой цели обработки персональных данных содержание обрабатываемых персональных данных, категории субъектов, п {КонсультантПлюс}">
        <w:r>
          <w:rPr>
            <w:sz w:val="20"/>
            <w:color w:val="0000ff"/>
          </w:rPr>
          <w:t xml:space="preserve">распоряжении</w:t>
        </w:r>
      </w:hyperlink>
      <w:r>
        <w:rPr>
          <w:sz w:val="20"/>
        </w:rPr>
        <w:t xml:space="preserve"> Администрации ЗАТО Северск от 27.07.2018 N 1108-р "О реализации требований Федерального закона от 27.07.2006 N 152-ФЗ "О персональных данных".</w:t>
      </w:r>
    </w:p>
    <w:p>
      <w:pPr>
        <w:pStyle w:val="0"/>
        <w:spacing w:before="200" w:line-rule="auto"/>
        <w:ind w:firstLine="540"/>
        <w:jc w:val="both"/>
      </w:pPr>
      <w:r>
        <w:rPr>
          <w:sz w:val="20"/>
        </w:rPr>
        <w:t xml:space="preserve">Реализация основных положений вышеперечисленных нормативных правовых актов позволяет наметить пути решения проблем ЗАТО Северск в сфере информатизации и определить приоритетные направления Программы:</w:t>
      </w:r>
    </w:p>
    <w:p>
      <w:pPr>
        <w:pStyle w:val="0"/>
        <w:spacing w:before="200" w:line-rule="auto"/>
        <w:ind w:firstLine="540"/>
        <w:jc w:val="both"/>
      </w:pPr>
      <w:r>
        <w:rPr>
          <w:sz w:val="20"/>
        </w:rPr>
        <w:t xml:space="preserve">- информационная инфраструктура цифровой экономики;</w:t>
      </w:r>
    </w:p>
    <w:p>
      <w:pPr>
        <w:pStyle w:val="0"/>
        <w:spacing w:before="200" w:line-rule="auto"/>
        <w:ind w:firstLine="540"/>
        <w:jc w:val="both"/>
      </w:pPr>
      <w:r>
        <w:rPr>
          <w:sz w:val="20"/>
        </w:rPr>
        <w:t xml:space="preserve">- информационная безопасность инфраструктурных элементов цифровой экономики;</w:t>
      </w:r>
    </w:p>
    <w:p>
      <w:pPr>
        <w:pStyle w:val="0"/>
        <w:spacing w:before="200" w:line-rule="auto"/>
        <w:ind w:firstLine="540"/>
        <w:jc w:val="both"/>
      </w:pPr>
      <w:r>
        <w:rPr>
          <w:sz w:val="20"/>
        </w:rPr>
        <w:t xml:space="preserve">- технологии цифрового муниципального управления;</w:t>
      </w:r>
    </w:p>
    <w:p>
      <w:pPr>
        <w:pStyle w:val="0"/>
        <w:spacing w:before="200" w:line-rule="auto"/>
        <w:ind w:firstLine="540"/>
        <w:jc w:val="both"/>
      </w:pPr>
      <w:r>
        <w:rPr>
          <w:sz w:val="20"/>
        </w:rPr>
        <w:t xml:space="preserve">- платформы эффективного взаимодействия субъектов в социально-экономической сфере.</w:t>
      </w:r>
    </w:p>
    <w:p>
      <w:pPr>
        <w:pStyle w:val="0"/>
        <w:spacing w:before="200" w:line-rule="auto"/>
        <w:ind w:firstLine="540"/>
        <w:jc w:val="both"/>
      </w:pPr>
      <w:r>
        <w:rPr>
          <w:sz w:val="20"/>
        </w:rPr>
        <w:t xml:space="preserve">Цели и задачи каждого из направлений развития цифровой среды учитывают поддержку развития как уже существующих, так и создание новых условий для возникновения цифровых платформ и технологии.</w:t>
      </w:r>
    </w:p>
    <w:p>
      <w:pPr>
        <w:pStyle w:val="0"/>
        <w:spacing w:before="200" w:line-rule="auto"/>
        <w:ind w:firstLine="540"/>
        <w:jc w:val="both"/>
      </w:pPr>
      <w:r>
        <w:rPr>
          <w:sz w:val="20"/>
        </w:rPr>
        <w:t xml:space="preserve">Для достижения поставленной цели необходимо решение следующих задач:</w:t>
      </w:r>
    </w:p>
    <w:p>
      <w:pPr>
        <w:pStyle w:val="0"/>
        <w:spacing w:before="200" w:line-rule="auto"/>
        <w:ind w:firstLine="540"/>
        <w:jc w:val="both"/>
      </w:pPr>
      <w:r>
        <w:rPr>
          <w:sz w:val="20"/>
        </w:rPr>
        <w:t xml:space="preserve">1) создание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w:t>
      </w:r>
    </w:p>
    <w:p>
      <w:pPr>
        <w:pStyle w:val="0"/>
        <w:spacing w:before="200" w:line-rule="auto"/>
        <w:ind w:firstLine="540"/>
        <w:jc w:val="both"/>
      </w:pPr>
      <w:r>
        <w:rPr>
          <w:sz w:val="20"/>
        </w:rPr>
        <w:t xml:space="preserve">2) обеспечение информационной безопасности на основе отечественных разработок при передаче, обработке и хранении данных, гарантирующей защиту персональных данных и конфиденциальной информации, используемых в муниципальных информационных системах ЗАТО Северск;</w:t>
      </w:r>
    </w:p>
    <w:p>
      <w:pPr>
        <w:pStyle w:val="0"/>
        <w:spacing w:before="200" w:line-rule="auto"/>
        <w:ind w:firstLine="540"/>
        <w:jc w:val="both"/>
      </w:pPr>
      <w:r>
        <w:rPr>
          <w:sz w:val="20"/>
        </w:rPr>
        <w:t xml:space="preserve">3) внедрение цифровых технологий и платформенных решений в сферах муниципального управления и оказания муниципальных услуг, предоставляемых населению и субъектам малого и среднего предпринимательства;</w:t>
      </w:r>
    </w:p>
    <w:p>
      <w:pPr>
        <w:pStyle w:val="0"/>
        <w:spacing w:before="200" w:line-rule="auto"/>
        <w:ind w:firstLine="540"/>
        <w:jc w:val="both"/>
      </w:pPr>
      <w:r>
        <w:rPr>
          <w:sz w:val="20"/>
        </w:rPr>
        <w:t xml:space="preserve">4) преобразование информационно-коммуникационной среды социально-экономической сферы ЗАТО Северск посредством внедрения цифровых технологий и платформенных решений.</w:t>
      </w:r>
    </w:p>
    <w:p>
      <w:pPr>
        <w:pStyle w:val="0"/>
        <w:spacing w:before="200" w:line-rule="auto"/>
        <w:ind w:firstLine="540"/>
        <w:jc w:val="both"/>
      </w:pPr>
      <w:r>
        <w:rPr>
          <w:sz w:val="20"/>
        </w:rPr>
        <w:t xml:space="preserve">Срок реализации Программы - 2019 - 2021 годы. Этапы не предусмотрены.</w:t>
      </w:r>
    </w:p>
    <w:p>
      <w:pPr>
        <w:pStyle w:val="0"/>
        <w:spacing w:before="200" w:line-rule="auto"/>
        <w:ind w:firstLine="540"/>
        <w:jc w:val="both"/>
      </w:pPr>
      <w:r>
        <w:rPr>
          <w:sz w:val="20"/>
        </w:rPr>
        <w:t xml:space="preserve">Целевые показатели Программы находятся в прямой зависимости от объемов финансирования реализации программных мероприятий за счет средств различных уровней.</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муниципальной Программы приводятся в таблице 2.</w:t>
      </w:r>
    </w:p>
    <w:p>
      <w:pPr>
        <w:pStyle w:val="0"/>
        <w:jc w:val="both"/>
      </w:pPr>
      <w:r>
        <w:rPr>
          <w:sz w:val="20"/>
        </w:rPr>
      </w:r>
    </w:p>
    <w:p>
      <w:pPr>
        <w:pStyle w:val="2"/>
        <w:outlineLvl w:val="2"/>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муниципальной программы</w:t>
      </w:r>
    </w:p>
    <w:p>
      <w:pPr>
        <w:pStyle w:val="2"/>
        <w:jc w:val="center"/>
      </w:pPr>
      <w:r>
        <w:rPr>
          <w:sz w:val="20"/>
        </w:rPr>
        <w:t xml:space="preserve">"Развитие информационного общества ЗАТО Северск"</w:t>
      </w:r>
    </w:p>
    <w:p>
      <w:pPr>
        <w:pStyle w:val="0"/>
        <w:jc w:val="center"/>
      </w:pPr>
      <w:r>
        <w:rPr>
          <w:sz w:val="20"/>
        </w:rPr>
        <w:t xml:space="preserve">(в ред. </w:t>
      </w:r>
      <w:hyperlink w:history="0" r:id="rId43"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98"/>
        <w:gridCol w:w="841"/>
        <w:gridCol w:w="696"/>
        <w:gridCol w:w="696"/>
        <w:gridCol w:w="696"/>
        <w:gridCol w:w="696"/>
        <w:gridCol w:w="696"/>
        <w:gridCol w:w="1022"/>
        <w:gridCol w:w="1138"/>
        <w:gridCol w:w="1077"/>
        <w:gridCol w:w="1701"/>
        <w:gridCol w:w="1774"/>
      </w:tblGrid>
      <w:tr>
        <w:tc>
          <w:tcPr>
            <w:tcW w:w="454" w:type="dxa"/>
            <w:vAlign w:val="center"/>
            <w:vMerge w:val="restart"/>
          </w:tcPr>
          <w:p>
            <w:pPr>
              <w:pStyle w:val="0"/>
              <w:jc w:val="center"/>
            </w:pPr>
            <w:r>
              <w:rPr>
                <w:sz w:val="20"/>
              </w:rPr>
              <w:t xml:space="preserve">N п/п</w:t>
            </w:r>
          </w:p>
        </w:tc>
        <w:tc>
          <w:tcPr>
            <w:tcW w:w="2098" w:type="dxa"/>
            <w:vAlign w:val="center"/>
            <w:vMerge w:val="restart"/>
          </w:tcPr>
          <w:p>
            <w:pPr>
              <w:pStyle w:val="0"/>
              <w:jc w:val="center"/>
            </w:pPr>
            <w:r>
              <w:rPr>
                <w:sz w:val="20"/>
              </w:rPr>
              <w:t xml:space="preserve">Наименование целевого показателя (индикатора)</w:t>
            </w:r>
          </w:p>
        </w:tc>
        <w:tc>
          <w:tcPr>
            <w:tcW w:w="841" w:type="dxa"/>
            <w:vAlign w:val="center"/>
            <w:vMerge w:val="restart"/>
          </w:tcPr>
          <w:p>
            <w:pPr>
              <w:pStyle w:val="0"/>
              <w:jc w:val="center"/>
            </w:pPr>
            <w:r>
              <w:rPr>
                <w:sz w:val="20"/>
              </w:rPr>
              <w:t xml:space="preserve">Единица измерения</w:t>
            </w:r>
          </w:p>
        </w:tc>
        <w:tc>
          <w:tcPr>
            <w:gridSpan w:val="7"/>
            <w:tcW w:w="5640" w:type="dxa"/>
            <w:vAlign w:val="center"/>
          </w:tcPr>
          <w:p>
            <w:pPr>
              <w:pStyle w:val="0"/>
              <w:jc w:val="center"/>
            </w:pPr>
            <w:r>
              <w:rPr>
                <w:sz w:val="20"/>
              </w:rPr>
              <w:t xml:space="preserve">Значения целевых показателей</w:t>
            </w:r>
          </w:p>
        </w:tc>
        <w:tc>
          <w:tcPr>
            <w:tcW w:w="1077" w:type="dxa"/>
            <w:vAlign w:val="center"/>
            <w:vMerge w:val="restart"/>
          </w:tcPr>
          <w:p>
            <w:pPr>
              <w:pStyle w:val="0"/>
              <w:jc w:val="center"/>
            </w:pPr>
            <w:r>
              <w:rPr>
                <w:sz w:val="20"/>
              </w:rPr>
              <w:t xml:space="preserve">Периодичность сбора данных</w:t>
            </w:r>
          </w:p>
        </w:tc>
        <w:tc>
          <w:tcPr>
            <w:tcW w:w="1701" w:type="dxa"/>
            <w:vAlign w:val="center"/>
            <w:vMerge w:val="restart"/>
          </w:tcPr>
          <w:p>
            <w:pPr>
              <w:pStyle w:val="0"/>
              <w:jc w:val="center"/>
            </w:pPr>
            <w:r>
              <w:rPr>
                <w:sz w:val="20"/>
              </w:rPr>
              <w:t xml:space="preserve">Метод сбора информации</w:t>
            </w:r>
          </w:p>
        </w:tc>
        <w:tc>
          <w:tcPr>
            <w:tcW w:w="177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96" w:type="dxa"/>
            <w:vAlign w:val="center"/>
          </w:tcPr>
          <w:p>
            <w:pPr>
              <w:pStyle w:val="0"/>
              <w:jc w:val="center"/>
            </w:pPr>
            <w:r>
              <w:rPr>
                <w:sz w:val="20"/>
              </w:rPr>
              <w:t xml:space="preserve">2017 год</w:t>
            </w:r>
          </w:p>
        </w:tc>
        <w:tc>
          <w:tcPr>
            <w:tcW w:w="696" w:type="dxa"/>
            <w:vAlign w:val="center"/>
          </w:tcPr>
          <w:p>
            <w:pPr>
              <w:pStyle w:val="0"/>
              <w:jc w:val="center"/>
            </w:pPr>
            <w:r>
              <w:rPr>
                <w:sz w:val="20"/>
              </w:rPr>
              <w:t xml:space="preserve">2018 год</w:t>
            </w:r>
          </w:p>
        </w:tc>
        <w:tc>
          <w:tcPr>
            <w:tcW w:w="696" w:type="dxa"/>
            <w:vAlign w:val="center"/>
          </w:tcPr>
          <w:p>
            <w:pPr>
              <w:pStyle w:val="0"/>
              <w:jc w:val="center"/>
            </w:pPr>
            <w:r>
              <w:rPr>
                <w:sz w:val="20"/>
              </w:rPr>
              <w:t xml:space="preserve">2019 год</w:t>
            </w:r>
          </w:p>
        </w:tc>
        <w:tc>
          <w:tcPr>
            <w:tcW w:w="696" w:type="dxa"/>
            <w:vAlign w:val="center"/>
          </w:tcPr>
          <w:p>
            <w:pPr>
              <w:pStyle w:val="0"/>
              <w:jc w:val="center"/>
            </w:pPr>
            <w:r>
              <w:rPr>
                <w:sz w:val="20"/>
              </w:rPr>
              <w:t xml:space="preserve">2020 год</w:t>
            </w:r>
          </w:p>
        </w:tc>
        <w:tc>
          <w:tcPr>
            <w:tcW w:w="696" w:type="dxa"/>
            <w:vAlign w:val="center"/>
          </w:tcPr>
          <w:p>
            <w:pPr>
              <w:pStyle w:val="0"/>
              <w:jc w:val="center"/>
            </w:pPr>
            <w:r>
              <w:rPr>
                <w:sz w:val="20"/>
              </w:rPr>
              <w:t xml:space="preserve">2021 год</w:t>
            </w:r>
          </w:p>
        </w:tc>
        <w:tc>
          <w:tcPr>
            <w:tcW w:w="1022" w:type="dxa"/>
            <w:vAlign w:val="center"/>
          </w:tcPr>
          <w:p>
            <w:pPr>
              <w:pStyle w:val="0"/>
              <w:jc w:val="center"/>
            </w:pPr>
            <w:r>
              <w:rPr>
                <w:sz w:val="20"/>
              </w:rPr>
              <w:t xml:space="preserve">2022 год (прогнозный период)</w:t>
            </w:r>
          </w:p>
        </w:tc>
        <w:tc>
          <w:tcPr>
            <w:tcW w:w="1138" w:type="dxa"/>
            <w:vAlign w:val="center"/>
          </w:tcPr>
          <w:p>
            <w:pPr>
              <w:pStyle w:val="0"/>
              <w:jc w:val="center"/>
            </w:pPr>
            <w:r>
              <w:rPr>
                <w:sz w:val="20"/>
              </w:rPr>
              <w:t xml:space="preserve">2023 год (прогнозный период)</w:t>
            </w:r>
          </w:p>
        </w:tc>
        <w:tc>
          <w:tcPr>
            <w:vMerge w:val="continue"/>
          </w:tcPr>
          <w:p/>
        </w:tc>
        <w:tc>
          <w:tcPr>
            <w:vMerge w:val="continue"/>
          </w:tcPr>
          <w:p/>
        </w:tc>
        <w:tc>
          <w:tcPr>
            <w:vMerge w:val="continue"/>
          </w:tcPr>
          <w:p/>
        </w:tc>
      </w:tr>
      <w:tr>
        <w:tc>
          <w:tcPr>
            <w:gridSpan w:val="13"/>
            <w:tcW w:w="13585" w:type="dxa"/>
          </w:tcPr>
          <w:p>
            <w:pPr>
              <w:pStyle w:val="0"/>
              <w:outlineLvl w:val="3"/>
            </w:pPr>
            <w:r>
              <w:rPr>
                <w:sz w:val="20"/>
              </w:rPr>
              <w:t xml:space="preserve">Показатели муниципальной программы "Развитие информационного общества ЗАТО Северск"</w:t>
            </w:r>
          </w:p>
        </w:tc>
      </w:tr>
      <w:tr>
        <w:tc>
          <w:tcPr>
            <w:tcW w:w="454" w:type="dxa"/>
          </w:tcPr>
          <w:p>
            <w:pPr>
              <w:pStyle w:val="0"/>
              <w:jc w:val="center"/>
            </w:pPr>
            <w:r>
              <w:rPr>
                <w:sz w:val="20"/>
              </w:rPr>
              <w:t xml:space="preserve">1.</w:t>
            </w:r>
          </w:p>
        </w:tc>
        <w:tc>
          <w:tcPr>
            <w:tcW w:w="2098" w:type="dxa"/>
          </w:tcPr>
          <w:p>
            <w:pPr>
              <w:pStyle w:val="0"/>
            </w:pPr>
            <w:r>
              <w:rPr>
                <w:sz w:val="20"/>
              </w:rPr>
              <w:t xml:space="preserve">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w:t>
            </w:r>
          </w:p>
        </w:tc>
        <w:tc>
          <w:tcPr>
            <w:tcW w:w="841" w:type="dxa"/>
          </w:tcPr>
          <w:p>
            <w:pPr>
              <w:pStyle w:val="0"/>
              <w:jc w:val="center"/>
            </w:pPr>
            <w:r>
              <w:rPr>
                <w:sz w:val="20"/>
              </w:rPr>
              <w:t xml:space="preserve">ед</w:t>
            </w:r>
          </w:p>
        </w:tc>
        <w:tc>
          <w:tcPr>
            <w:tcW w:w="696" w:type="dxa"/>
          </w:tcPr>
          <w:p>
            <w:pPr>
              <w:pStyle w:val="0"/>
              <w:jc w:val="center"/>
            </w:pPr>
            <w:r>
              <w:rPr>
                <w:sz w:val="20"/>
              </w:rPr>
              <w:t xml:space="preserve">21</w:t>
            </w:r>
          </w:p>
        </w:tc>
        <w:tc>
          <w:tcPr>
            <w:tcW w:w="696" w:type="dxa"/>
          </w:tcPr>
          <w:p>
            <w:pPr>
              <w:pStyle w:val="0"/>
              <w:jc w:val="center"/>
            </w:pPr>
            <w:r>
              <w:rPr>
                <w:sz w:val="20"/>
              </w:rPr>
              <w:t xml:space="preserve">28</w:t>
            </w:r>
          </w:p>
        </w:tc>
        <w:tc>
          <w:tcPr>
            <w:tcW w:w="696" w:type="dxa"/>
          </w:tcPr>
          <w:p>
            <w:pPr>
              <w:pStyle w:val="0"/>
              <w:jc w:val="center"/>
            </w:pPr>
            <w:r>
              <w:rPr>
                <w:sz w:val="20"/>
              </w:rPr>
              <w:t xml:space="preserve">29</w:t>
            </w:r>
          </w:p>
        </w:tc>
        <w:tc>
          <w:tcPr>
            <w:tcW w:w="696" w:type="dxa"/>
          </w:tcPr>
          <w:p>
            <w:pPr>
              <w:pStyle w:val="0"/>
              <w:jc w:val="center"/>
            </w:pPr>
            <w:r>
              <w:rPr>
                <w:sz w:val="20"/>
              </w:rPr>
              <w:t xml:space="preserve">30</w:t>
            </w:r>
          </w:p>
        </w:tc>
        <w:tc>
          <w:tcPr>
            <w:tcW w:w="696" w:type="dxa"/>
          </w:tcPr>
          <w:p>
            <w:pPr>
              <w:pStyle w:val="0"/>
              <w:jc w:val="center"/>
            </w:pPr>
            <w:r>
              <w:rPr>
                <w:sz w:val="20"/>
              </w:rPr>
              <w:t xml:space="preserve">30</w:t>
            </w:r>
          </w:p>
        </w:tc>
        <w:tc>
          <w:tcPr>
            <w:tcW w:w="1022" w:type="dxa"/>
          </w:tcPr>
          <w:p>
            <w:pPr>
              <w:pStyle w:val="0"/>
              <w:jc w:val="center"/>
            </w:pPr>
            <w:r>
              <w:rPr>
                <w:sz w:val="20"/>
              </w:rPr>
              <w:t xml:space="preserve">31</w:t>
            </w:r>
          </w:p>
        </w:tc>
        <w:tc>
          <w:tcPr>
            <w:tcW w:w="1138" w:type="dxa"/>
          </w:tcPr>
          <w:p>
            <w:pPr>
              <w:pStyle w:val="0"/>
              <w:jc w:val="center"/>
            </w:pPr>
            <w:r>
              <w:rPr>
                <w:sz w:val="20"/>
              </w:rPr>
              <w:t xml:space="preserve">32</w:t>
            </w:r>
          </w:p>
        </w:tc>
        <w:tc>
          <w:tcPr>
            <w:tcW w:w="1077" w:type="dxa"/>
          </w:tcPr>
          <w:p>
            <w:pPr>
              <w:pStyle w:val="0"/>
            </w:pPr>
            <w:r>
              <w:rPr>
                <w:sz w:val="20"/>
              </w:rPr>
              <w:t xml:space="preserve">Ежегодно</w:t>
            </w:r>
          </w:p>
        </w:tc>
        <w:tc>
          <w:tcPr>
            <w:tcW w:w="1701" w:type="dxa"/>
          </w:tcPr>
          <w:p>
            <w:pPr>
              <w:pStyle w:val="0"/>
            </w:pPr>
            <w:r>
              <w:rPr>
                <w:sz w:val="20"/>
              </w:rPr>
              <w:t xml:space="preserve">Информация, полученная из паспорта МИС</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2.</w:t>
            </w:r>
          </w:p>
        </w:tc>
        <w:tc>
          <w:tcPr>
            <w:tcW w:w="2098" w:type="dxa"/>
          </w:tcPr>
          <w:p>
            <w:pPr>
              <w:pStyle w:val="0"/>
            </w:pPr>
            <w:r>
              <w:rPr>
                <w:sz w:val="20"/>
              </w:rPr>
              <w:t xml:space="preserve">Доля граждан ЗАТО Северск из числа опрошенных, удовлетворенных проводимой политикой в сфере информатизации ЗАТО Северск</w:t>
            </w:r>
          </w:p>
        </w:tc>
        <w:tc>
          <w:tcPr>
            <w:tcW w:w="841" w:type="dxa"/>
          </w:tcPr>
          <w:p>
            <w:pPr>
              <w:pStyle w:val="0"/>
              <w:jc w:val="center"/>
            </w:pPr>
            <w:r>
              <w:rPr>
                <w:sz w:val="20"/>
              </w:rPr>
              <w:t xml:space="preserve">проц</w:t>
            </w:r>
          </w:p>
        </w:tc>
        <w:tc>
          <w:tcPr>
            <w:tcW w:w="696" w:type="dxa"/>
          </w:tcPr>
          <w:p>
            <w:pPr>
              <w:pStyle w:val="0"/>
              <w:jc w:val="center"/>
            </w:pPr>
            <w:r>
              <w:rPr>
                <w:sz w:val="20"/>
              </w:rPr>
              <w:t xml:space="preserve">-</w:t>
            </w:r>
          </w:p>
        </w:tc>
        <w:tc>
          <w:tcPr>
            <w:tcW w:w="696" w:type="dxa"/>
          </w:tcPr>
          <w:p>
            <w:pPr>
              <w:pStyle w:val="0"/>
              <w:jc w:val="center"/>
            </w:pPr>
            <w:r>
              <w:rPr>
                <w:sz w:val="20"/>
              </w:rPr>
              <w:t xml:space="preserve">-</w:t>
            </w:r>
          </w:p>
        </w:tc>
        <w:tc>
          <w:tcPr>
            <w:tcW w:w="696" w:type="dxa"/>
          </w:tcPr>
          <w:p>
            <w:pPr>
              <w:pStyle w:val="0"/>
              <w:jc w:val="center"/>
            </w:pPr>
            <w:r>
              <w:rPr>
                <w:sz w:val="20"/>
              </w:rPr>
              <w:t xml:space="preserve">5</w:t>
            </w:r>
          </w:p>
        </w:tc>
        <w:tc>
          <w:tcPr>
            <w:tcW w:w="696" w:type="dxa"/>
          </w:tcPr>
          <w:p>
            <w:pPr>
              <w:pStyle w:val="0"/>
              <w:jc w:val="center"/>
            </w:pPr>
            <w:r>
              <w:rPr>
                <w:sz w:val="20"/>
              </w:rPr>
              <w:t xml:space="preserve">7</w:t>
            </w:r>
          </w:p>
        </w:tc>
        <w:tc>
          <w:tcPr>
            <w:tcW w:w="696" w:type="dxa"/>
          </w:tcPr>
          <w:p>
            <w:pPr>
              <w:pStyle w:val="0"/>
              <w:jc w:val="center"/>
            </w:pPr>
            <w:r>
              <w:rPr>
                <w:sz w:val="20"/>
              </w:rPr>
              <w:t xml:space="preserve">7</w:t>
            </w:r>
          </w:p>
        </w:tc>
        <w:tc>
          <w:tcPr>
            <w:tcW w:w="1022" w:type="dxa"/>
          </w:tcPr>
          <w:p>
            <w:pPr>
              <w:pStyle w:val="0"/>
              <w:jc w:val="center"/>
            </w:pPr>
            <w:r>
              <w:rPr>
                <w:sz w:val="20"/>
              </w:rPr>
              <w:t xml:space="preserve">10</w:t>
            </w:r>
          </w:p>
        </w:tc>
        <w:tc>
          <w:tcPr>
            <w:tcW w:w="1138" w:type="dxa"/>
          </w:tcPr>
          <w:p>
            <w:pPr>
              <w:pStyle w:val="0"/>
              <w:jc w:val="center"/>
            </w:pPr>
            <w:r>
              <w:rPr>
                <w:sz w:val="20"/>
              </w:rPr>
              <w:t xml:space="preserve">13</w:t>
            </w:r>
          </w:p>
        </w:tc>
        <w:tc>
          <w:tcPr>
            <w:tcW w:w="1077" w:type="dxa"/>
          </w:tcPr>
          <w:p>
            <w:pPr>
              <w:pStyle w:val="0"/>
            </w:pPr>
            <w:r>
              <w:rPr>
                <w:sz w:val="20"/>
              </w:rPr>
              <w:t xml:space="preserve">Ежегодно</w:t>
            </w:r>
          </w:p>
        </w:tc>
        <w:tc>
          <w:tcPr>
            <w:tcW w:w="1701" w:type="dxa"/>
          </w:tcPr>
          <w:p>
            <w:pPr>
              <w:pStyle w:val="0"/>
            </w:pPr>
            <w:r>
              <w:rPr>
                <w:sz w:val="20"/>
              </w:rPr>
              <w:t xml:space="preserve">Социологический опрос населения</w:t>
            </w:r>
          </w:p>
        </w:tc>
        <w:tc>
          <w:tcPr>
            <w:tcW w:w="1774" w:type="dxa"/>
          </w:tcPr>
          <w:p>
            <w:pPr>
              <w:pStyle w:val="0"/>
            </w:pPr>
            <w:r>
              <w:rPr>
                <w:sz w:val="20"/>
              </w:rPr>
              <w:t xml:space="preserve">Администрация ЗАТО Северск</w:t>
            </w:r>
          </w:p>
        </w:tc>
      </w:tr>
      <w:tr>
        <w:tc>
          <w:tcPr>
            <w:gridSpan w:val="13"/>
            <w:tcW w:w="13585" w:type="dxa"/>
          </w:tcPr>
          <w:p>
            <w:pPr>
              <w:pStyle w:val="0"/>
              <w:outlineLvl w:val="3"/>
            </w:pPr>
            <w:r>
              <w:rPr>
                <w:sz w:val="20"/>
              </w:rPr>
              <w:t xml:space="preserve">Показатели задачи 1 "Создание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 Программы</w:t>
            </w:r>
          </w:p>
        </w:tc>
      </w:tr>
      <w:tr>
        <w:tc>
          <w:tcPr>
            <w:tcW w:w="454" w:type="dxa"/>
          </w:tcPr>
          <w:p>
            <w:pPr>
              <w:pStyle w:val="0"/>
              <w:jc w:val="center"/>
            </w:pPr>
            <w:r>
              <w:rPr>
                <w:sz w:val="20"/>
              </w:rPr>
              <w:t xml:space="preserve">1.1</w:t>
            </w:r>
          </w:p>
        </w:tc>
        <w:tc>
          <w:tcPr>
            <w:tcW w:w="2098" w:type="dxa"/>
          </w:tcPr>
          <w:p>
            <w:pPr>
              <w:pStyle w:val="0"/>
            </w:pPr>
            <w:r>
              <w:rPr>
                <w:sz w:val="20"/>
              </w:rPr>
              <w:t xml:space="preserve">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w:t>
            </w:r>
          </w:p>
        </w:tc>
        <w:tc>
          <w:tcPr>
            <w:tcW w:w="841" w:type="dxa"/>
          </w:tcPr>
          <w:p>
            <w:pPr>
              <w:pStyle w:val="0"/>
              <w:jc w:val="center"/>
            </w:pPr>
            <w:r>
              <w:rPr>
                <w:sz w:val="20"/>
              </w:rPr>
              <w:t xml:space="preserve">проц</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5</w:t>
            </w:r>
          </w:p>
        </w:tc>
        <w:tc>
          <w:tcPr>
            <w:tcW w:w="696" w:type="dxa"/>
          </w:tcPr>
          <w:p>
            <w:pPr>
              <w:pStyle w:val="0"/>
              <w:jc w:val="center"/>
            </w:pPr>
            <w:r>
              <w:rPr>
                <w:sz w:val="20"/>
              </w:rPr>
              <w:t xml:space="preserve">5</w:t>
            </w:r>
          </w:p>
        </w:tc>
        <w:tc>
          <w:tcPr>
            <w:tcW w:w="1022" w:type="dxa"/>
          </w:tcPr>
          <w:p>
            <w:pPr>
              <w:pStyle w:val="0"/>
              <w:jc w:val="center"/>
            </w:pPr>
            <w:r>
              <w:rPr>
                <w:sz w:val="20"/>
              </w:rPr>
              <w:t xml:space="preserve">6</w:t>
            </w:r>
          </w:p>
        </w:tc>
        <w:tc>
          <w:tcPr>
            <w:tcW w:w="1138" w:type="dxa"/>
          </w:tcPr>
          <w:p>
            <w:pPr>
              <w:pStyle w:val="0"/>
              <w:jc w:val="center"/>
            </w:pPr>
            <w:r>
              <w:rPr>
                <w:sz w:val="20"/>
              </w:rPr>
              <w:t xml:space="preserve">7</w:t>
            </w:r>
          </w:p>
        </w:tc>
        <w:tc>
          <w:tcPr>
            <w:tcW w:w="1077" w:type="dxa"/>
          </w:tcPr>
          <w:p>
            <w:pPr>
              <w:pStyle w:val="0"/>
            </w:pPr>
            <w:r>
              <w:rPr>
                <w:sz w:val="20"/>
              </w:rPr>
              <w:t xml:space="preserve">Ежеквартально</w:t>
            </w:r>
          </w:p>
        </w:tc>
        <w:tc>
          <w:tcPr>
            <w:tcW w:w="1701" w:type="dxa"/>
          </w:tcPr>
          <w:p>
            <w:pPr>
              <w:pStyle w:val="0"/>
            </w:pPr>
            <w:r>
              <w:rPr>
                <w:sz w:val="20"/>
              </w:rPr>
              <w:t xml:space="preserve">Отчет о проведении обследования МИС</w:t>
            </w:r>
          </w:p>
        </w:tc>
        <w:tc>
          <w:tcPr>
            <w:tcW w:w="1774" w:type="dxa"/>
          </w:tcPr>
          <w:p>
            <w:pPr>
              <w:pStyle w:val="0"/>
            </w:pPr>
            <w:r>
              <w:rPr>
                <w:sz w:val="20"/>
              </w:rPr>
              <w:t xml:space="preserve">Администрация ЗАТО Северск</w:t>
            </w:r>
          </w:p>
        </w:tc>
      </w:tr>
      <w:tr>
        <w:tc>
          <w:tcPr>
            <w:gridSpan w:val="13"/>
            <w:tcW w:w="13585" w:type="dxa"/>
          </w:tcPr>
          <w:p>
            <w:pPr>
              <w:pStyle w:val="0"/>
              <w:outlineLvl w:val="3"/>
            </w:pPr>
            <w:r>
              <w:rPr>
                <w:sz w:val="20"/>
              </w:rPr>
              <w:t xml:space="preserve">Показатели задачи 2 "Обеспечение информационной безопасности на основе отечественных разработок при передаче, обработке и хранении данных, гарантирующей защиту персональных данных и конфиденциальной информации, используемых в муниципальной информационной системе ЗАТО Северск" Программы</w:t>
            </w:r>
          </w:p>
        </w:tc>
      </w:tr>
      <w:tr>
        <w:tc>
          <w:tcPr>
            <w:tcW w:w="454" w:type="dxa"/>
          </w:tcPr>
          <w:p>
            <w:pPr>
              <w:pStyle w:val="0"/>
              <w:jc w:val="center"/>
            </w:pPr>
            <w:r>
              <w:rPr>
                <w:sz w:val="20"/>
              </w:rPr>
              <w:t xml:space="preserve">2.1</w:t>
            </w:r>
          </w:p>
        </w:tc>
        <w:tc>
          <w:tcPr>
            <w:tcW w:w="2098" w:type="dxa"/>
          </w:tcPr>
          <w:p>
            <w:pPr>
              <w:pStyle w:val="0"/>
            </w:pPr>
            <w:r>
              <w:rPr>
                <w:sz w:val="20"/>
              </w:rPr>
              <w:t xml:space="preserve">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w:t>
            </w:r>
          </w:p>
        </w:tc>
        <w:tc>
          <w:tcPr>
            <w:tcW w:w="841" w:type="dxa"/>
          </w:tcPr>
          <w:p>
            <w:pPr>
              <w:pStyle w:val="0"/>
              <w:jc w:val="center"/>
            </w:pPr>
            <w:r>
              <w:rPr>
                <w:sz w:val="20"/>
              </w:rPr>
              <w:t xml:space="preserve">ч</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48</w:t>
            </w:r>
          </w:p>
        </w:tc>
        <w:tc>
          <w:tcPr>
            <w:tcW w:w="696" w:type="dxa"/>
          </w:tcPr>
          <w:p>
            <w:pPr>
              <w:pStyle w:val="0"/>
              <w:jc w:val="center"/>
            </w:pPr>
            <w:r>
              <w:rPr>
                <w:sz w:val="20"/>
              </w:rPr>
              <w:t xml:space="preserve">48</w:t>
            </w:r>
          </w:p>
        </w:tc>
        <w:tc>
          <w:tcPr>
            <w:tcW w:w="696" w:type="dxa"/>
          </w:tcPr>
          <w:p>
            <w:pPr>
              <w:pStyle w:val="0"/>
              <w:jc w:val="center"/>
            </w:pPr>
            <w:r>
              <w:rPr>
                <w:sz w:val="20"/>
              </w:rPr>
              <w:t xml:space="preserve">48</w:t>
            </w:r>
          </w:p>
        </w:tc>
        <w:tc>
          <w:tcPr>
            <w:tcW w:w="1022" w:type="dxa"/>
          </w:tcPr>
          <w:p>
            <w:pPr>
              <w:pStyle w:val="0"/>
              <w:jc w:val="center"/>
            </w:pPr>
            <w:r>
              <w:rPr>
                <w:sz w:val="20"/>
              </w:rPr>
              <w:t xml:space="preserve">48</w:t>
            </w:r>
          </w:p>
        </w:tc>
        <w:tc>
          <w:tcPr>
            <w:tcW w:w="1138" w:type="dxa"/>
          </w:tcPr>
          <w:p>
            <w:pPr>
              <w:pStyle w:val="0"/>
              <w:jc w:val="center"/>
            </w:pPr>
            <w:r>
              <w:rPr>
                <w:sz w:val="20"/>
              </w:rPr>
              <w:t xml:space="preserve">48</w:t>
            </w:r>
          </w:p>
        </w:tc>
        <w:tc>
          <w:tcPr>
            <w:tcW w:w="1077" w:type="dxa"/>
          </w:tcPr>
          <w:p>
            <w:pPr>
              <w:pStyle w:val="0"/>
            </w:pPr>
            <w:r>
              <w:rPr>
                <w:sz w:val="20"/>
              </w:rPr>
              <w:t xml:space="preserve">Ежеквартально</w:t>
            </w:r>
          </w:p>
        </w:tc>
        <w:tc>
          <w:tcPr>
            <w:tcW w:w="1701" w:type="dxa"/>
          </w:tcPr>
          <w:p>
            <w:pPr>
              <w:pStyle w:val="0"/>
            </w:pPr>
            <w:r>
              <w:rPr>
                <w:sz w:val="20"/>
              </w:rPr>
              <w:t xml:space="preserve">Ведомственная отчетность (журналы эксплуатации информационных систем)</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2.2</w:t>
            </w:r>
          </w:p>
        </w:tc>
        <w:tc>
          <w:tcPr>
            <w:tcW w:w="2098" w:type="dxa"/>
          </w:tcPr>
          <w:p>
            <w:pPr>
              <w:pStyle w:val="0"/>
            </w:pPr>
            <w:r>
              <w:rPr>
                <w:sz w:val="20"/>
              </w:rPr>
              <w:t xml:space="preserve">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w:t>
            </w:r>
          </w:p>
        </w:tc>
        <w:tc>
          <w:tcPr>
            <w:tcW w:w="841" w:type="dxa"/>
          </w:tcPr>
          <w:p>
            <w:pPr>
              <w:pStyle w:val="0"/>
              <w:jc w:val="center"/>
            </w:pPr>
            <w:r>
              <w:rPr>
                <w:sz w:val="20"/>
              </w:rPr>
              <w:t xml:space="preserve">проц</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15</w:t>
            </w:r>
          </w:p>
        </w:tc>
        <w:tc>
          <w:tcPr>
            <w:tcW w:w="696" w:type="dxa"/>
          </w:tcPr>
          <w:p>
            <w:pPr>
              <w:pStyle w:val="0"/>
              <w:jc w:val="center"/>
            </w:pPr>
            <w:r>
              <w:rPr>
                <w:sz w:val="20"/>
              </w:rPr>
              <w:t xml:space="preserve">15</w:t>
            </w:r>
          </w:p>
        </w:tc>
        <w:tc>
          <w:tcPr>
            <w:tcW w:w="696" w:type="dxa"/>
          </w:tcPr>
          <w:p>
            <w:pPr>
              <w:pStyle w:val="0"/>
              <w:jc w:val="center"/>
            </w:pPr>
            <w:r>
              <w:rPr>
                <w:sz w:val="20"/>
              </w:rPr>
              <w:t xml:space="preserve">15</w:t>
            </w:r>
          </w:p>
        </w:tc>
        <w:tc>
          <w:tcPr>
            <w:tcW w:w="1022" w:type="dxa"/>
          </w:tcPr>
          <w:p>
            <w:pPr>
              <w:pStyle w:val="0"/>
              <w:jc w:val="center"/>
            </w:pPr>
            <w:r>
              <w:rPr>
                <w:sz w:val="20"/>
              </w:rPr>
              <w:t xml:space="preserve">20</w:t>
            </w:r>
          </w:p>
        </w:tc>
        <w:tc>
          <w:tcPr>
            <w:tcW w:w="1138" w:type="dxa"/>
          </w:tcPr>
          <w:p>
            <w:pPr>
              <w:pStyle w:val="0"/>
              <w:jc w:val="center"/>
            </w:pPr>
            <w:r>
              <w:rPr>
                <w:sz w:val="20"/>
              </w:rPr>
              <w:t xml:space="preserve">30</w:t>
            </w:r>
          </w:p>
        </w:tc>
        <w:tc>
          <w:tcPr>
            <w:tcW w:w="1077" w:type="dxa"/>
          </w:tcPr>
          <w:p>
            <w:pPr>
              <w:pStyle w:val="0"/>
            </w:pPr>
            <w:r>
              <w:rPr>
                <w:sz w:val="20"/>
              </w:rPr>
              <w:t xml:space="preserve">Раз в полугодие</w:t>
            </w:r>
          </w:p>
        </w:tc>
        <w:tc>
          <w:tcPr>
            <w:tcW w:w="1701" w:type="dxa"/>
          </w:tcPr>
          <w:p>
            <w:pPr>
              <w:pStyle w:val="0"/>
            </w:pPr>
            <w:r>
              <w:rPr>
                <w:sz w:val="20"/>
              </w:rPr>
              <w:t xml:space="preserve">Ведомственная отчетность (органов местного самоуправления ЗАТО Северск, организаций ЗАТО Северск, относящихся к МИС ЗАТО Северск)</w:t>
            </w:r>
          </w:p>
        </w:tc>
        <w:tc>
          <w:tcPr>
            <w:tcW w:w="1774" w:type="dxa"/>
          </w:tcPr>
          <w:p>
            <w:pPr>
              <w:pStyle w:val="0"/>
            </w:pPr>
            <w:r>
              <w:rPr>
                <w:sz w:val="20"/>
              </w:rPr>
              <w:t xml:space="preserve">Администрация ЗАТО Северск</w:t>
            </w:r>
          </w:p>
        </w:tc>
      </w:tr>
      <w:tr>
        <w:tc>
          <w:tcPr>
            <w:gridSpan w:val="13"/>
            <w:tcW w:w="13585" w:type="dxa"/>
          </w:tcPr>
          <w:p>
            <w:pPr>
              <w:pStyle w:val="0"/>
              <w:outlineLvl w:val="3"/>
            </w:pPr>
            <w:r>
              <w:rPr>
                <w:sz w:val="20"/>
              </w:rPr>
              <w:t xml:space="preserve">Показатели задачи 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Программы</w:t>
            </w:r>
          </w:p>
        </w:tc>
      </w:tr>
      <w:tr>
        <w:tc>
          <w:tcPr>
            <w:tcW w:w="454" w:type="dxa"/>
          </w:tcPr>
          <w:p>
            <w:pPr>
              <w:pStyle w:val="0"/>
              <w:jc w:val="center"/>
            </w:pPr>
            <w:r>
              <w:rPr>
                <w:sz w:val="20"/>
              </w:rPr>
              <w:t xml:space="preserve">3.1</w:t>
            </w:r>
          </w:p>
        </w:tc>
        <w:tc>
          <w:tcPr>
            <w:tcW w:w="2098" w:type="dxa"/>
          </w:tcPr>
          <w:p>
            <w:pPr>
              <w:pStyle w:val="0"/>
            </w:pPr>
            <w:r>
              <w:rPr>
                <w:sz w:val="20"/>
              </w:rPr>
              <w:t xml:space="preserve">Уровень удовлетворенности жителей ЗАТО Северск качеством предоставления муниципальных услуг</w:t>
            </w:r>
          </w:p>
        </w:tc>
        <w:tc>
          <w:tcPr>
            <w:tcW w:w="841" w:type="dxa"/>
          </w:tcPr>
          <w:p>
            <w:pPr>
              <w:pStyle w:val="0"/>
              <w:jc w:val="center"/>
            </w:pPr>
            <w:r>
              <w:rPr>
                <w:sz w:val="20"/>
              </w:rPr>
              <w:t xml:space="preserve">проц</w:t>
            </w:r>
          </w:p>
        </w:tc>
        <w:tc>
          <w:tcPr>
            <w:tcW w:w="696" w:type="dxa"/>
          </w:tcPr>
          <w:p>
            <w:pPr>
              <w:pStyle w:val="0"/>
              <w:jc w:val="center"/>
            </w:pPr>
            <w:r>
              <w:rPr>
                <w:sz w:val="20"/>
              </w:rPr>
              <w:t xml:space="preserve">65,5</w:t>
            </w:r>
          </w:p>
        </w:tc>
        <w:tc>
          <w:tcPr>
            <w:tcW w:w="696" w:type="dxa"/>
          </w:tcPr>
          <w:p>
            <w:pPr>
              <w:pStyle w:val="0"/>
              <w:jc w:val="center"/>
            </w:pPr>
            <w:r>
              <w:rPr>
                <w:sz w:val="20"/>
              </w:rPr>
              <w:t xml:space="preserve">66</w:t>
            </w:r>
          </w:p>
        </w:tc>
        <w:tc>
          <w:tcPr>
            <w:tcW w:w="696" w:type="dxa"/>
          </w:tcPr>
          <w:p>
            <w:pPr>
              <w:pStyle w:val="0"/>
              <w:jc w:val="center"/>
            </w:pPr>
            <w:r>
              <w:rPr>
                <w:sz w:val="20"/>
              </w:rPr>
              <w:t xml:space="preserve">66,5</w:t>
            </w:r>
          </w:p>
        </w:tc>
        <w:tc>
          <w:tcPr>
            <w:tcW w:w="696" w:type="dxa"/>
          </w:tcPr>
          <w:p>
            <w:pPr>
              <w:pStyle w:val="0"/>
              <w:jc w:val="center"/>
            </w:pPr>
            <w:r>
              <w:rPr>
                <w:sz w:val="20"/>
              </w:rPr>
              <w:t xml:space="preserve">67</w:t>
            </w:r>
          </w:p>
        </w:tc>
        <w:tc>
          <w:tcPr>
            <w:tcW w:w="696" w:type="dxa"/>
          </w:tcPr>
          <w:p>
            <w:pPr>
              <w:pStyle w:val="0"/>
              <w:jc w:val="center"/>
            </w:pPr>
            <w:r>
              <w:rPr>
                <w:sz w:val="20"/>
              </w:rPr>
              <w:t xml:space="preserve">67</w:t>
            </w:r>
          </w:p>
        </w:tc>
        <w:tc>
          <w:tcPr>
            <w:tcW w:w="1022" w:type="dxa"/>
          </w:tcPr>
          <w:p>
            <w:pPr>
              <w:pStyle w:val="0"/>
              <w:jc w:val="center"/>
            </w:pPr>
            <w:r>
              <w:rPr>
                <w:sz w:val="20"/>
              </w:rPr>
              <w:t xml:space="preserve">67,2</w:t>
            </w:r>
          </w:p>
        </w:tc>
        <w:tc>
          <w:tcPr>
            <w:tcW w:w="1138" w:type="dxa"/>
          </w:tcPr>
          <w:p>
            <w:pPr>
              <w:pStyle w:val="0"/>
              <w:jc w:val="center"/>
            </w:pPr>
            <w:r>
              <w:rPr>
                <w:sz w:val="20"/>
              </w:rPr>
              <w:t xml:space="preserve">67,4</w:t>
            </w:r>
          </w:p>
        </w:tc>
        <w:tc>
          <w:tcPr>
            <w:tcW w:w="1077" w:type="dxa"/>
          </w:tcPr>
          <w:p>
            <w:pPr>
              <w:pStyle w:val="0"/>
            </w:pPr>
            <w:r>
              <w:rPr>
                <w:sz w:val="20"/>
              </w:rPr>
              <w:t xml:space="preserve">Раз в полугодие</w:t>
            </w:r>
          </w:p>
        </w:tc>
        <w:tc>
          <w:tcPr>
            <w:tcW w:w="1701" w:type="dxa"/>
          </w:tcPr>
          <w:p>
            <w:pPr>
              <w:pStyle w:val="0"/>
            </w:pPr>
            <w:r>
              <w:rPr>
                <w:sz w:val="20"/>
              </w:rPr>
              <w:t xml:space="preserve">Интернет-опрос населения</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3.2</w:t>
            </w:r>
          </w:p>
        </w:tc>
        <w:tc>
          <w:tcPr>
            <w:tcW w:w="2098" w:type="dxa"/>
          </w:tcPr>
          <w:p>
            <w:pPr>
              <w:pStyle w:val="0"/>
            </w:pPr>
            <w:r>
              <w:rPr>
                <w:sz w:val="20"/>
              </w:rPr>
              <w:t xml:space="preserve">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w:t>
            </w:r>
          </w:p>
        </w:tc>
        <w:tc>
          <w:tcPr>
            <w:tcW w:w="841" w:type="dxa"/>
          </w:tcPr>
          <w:p>
            <w:pPr>
              <w:pStyle w:val="0"/>
              <w:jc w:val="center"/>
            </w:pPr>
            <w:r>
              <w:rPr>
                <w:sz w:val="20"/>
              </w:rPr>
              <w:t xml:space="preserve">проц</w:t>
            </w:r>
          </w:p>
        </w:tc>
        <w:tc>
          <w:tcPr>
            <w:tcW w:w="696" w:type="dxa"/>
          </w:tcPr>
          <w:p>
            <w:pPr>
              <w:pStyle w:val="0"/>
              <w:jc w:val="center"/>
            </w:pPr>
            <w:r>
              <w:rPr>
                <w:sz w:val="20"/>
              </w:rPr>
              <w:t xml:space="preserve">25</w:t>
            </w:r>
          </w:p>
        </w:tc>
        <w:tc>
          <w:tcPr>
            <w:tcW w:w="696" w:type="dxa"/>
          </w:tcPr>
          <w:p>
            <w:pPr>
              <w:pStyle w:val="0"/>
              <w:jc w:val="center"/>
            </w:pPr>
            <w:r>
              <w:rPr>
                <w:sz w:val="20"/>
              </w:rPr>
              <w:t xml:space="preserve">30</w:t>
            </w:r>
          </w:p>
        </w:tc>
        <w:tc>
          <w:tcPr>
            <w:tcW w:w="696" w:type="dxa"/>
          </w:tcPr>
          <w:p>
            <w:pPr>
              <w:pStyle w:val="0"/>
              <w:jc w:val="center"/>
            </w:pPr>
            <w:r>
              <w:rPr>
                <w:sz w:val="20"/>
              </w:rPr>
              <w:t xml:space="preserve">30</w:t>
            </w:r>
          </w:p>
        </w:tc>
        <w:tc>
          <w:tcPr>
            <w:tcW w:w="696" w:type="dxa"/>
          </w:tcPr>
          <w:p>
            <w:pPr>
              <w:pStyle w:val="0"/>
              <w:jc w:val="center"/>
            </w:pPr>
            <w:r>
              <w:rPr>
                <w:sz w:val="20"/>
              </w:rPr>
              <w:t xml:space="preserve">30</w:t>
            </w:r>
          </w:p>
        </w:tc>
        <w:tc>
          <w:tcPr>
            <w:tcW w:w="696" w:type="dxa"/>
          </w:tcPr>
          <w:p>
            <w:pPr>
              <w:pStyle w:val="0"/>
              <w:jc w:val="center"/>
            </w:pPr>
            <w:r>
              <w:rPr>
                <w:sz w:val="20"/>
              </w:rPr>
              <w:t xml:space="preserve">30</w:t>
            </w:r>
          </w:p>
        </w:tc>
        <w:tc>
          <w:tcPr>
            <w:tcW w:w="1022" w:type="dxa"/>
          </w:tcPr>
          <w:p>
            <w:pPr>
              <w:pStyle w:val="0"/>
              <w:jc w:val="center"/>
            </w:pPr>
            <w:r>
              <w:rPr>
                <w:sz w:val="20"/>
              </w:rPr>
              <w:t xml:space="preserve">30</w:t>
            </w:r>
          </w:p>
        </w:tc>
        <w:tc>
          <w:tcPr>
            <w:tcW w:w="1138" w:type="dxa"/>
          </w:tcPr>
          <w:p>
            <w:pPr>
              <w:pStyle w:val="0"/>
              <w:jc w:val="center"/>
            </w:pPr>
            <w:r>
              <w:rPr>
                <w:sz w:val="20"/>
              </w:rPr>
              <w:t xml:space="preserve">30</w:t>
            </w:r>
          </w:p>
        </w:tc>
        <w:tc>
          <w:tcPr>
            <w:tcW w:w="1077" w:type="dxa"/>
          </w:tcPr>
          <w:p>
            <w:pPr>
              <w:pStyle w:val="0"/>
            </w:pPr>
            <w:r>
              <w:rPr>
                <w:sz w:val="20"/>
              </w:rPr>
              <w:t xml:space="preserve">Ежеквартально</w:t>
            </w:r>
          </w:p>
        </w:tc>
        <w:tc>
          <w:tcPr>
            <w:tcW w:w="1701" w:type="dxa"/>
          </w:tcPr>
          <w:p>
            <w:pPr>
              <w:pStyle w:val="0"/>
            </w:pPr>
            <w:r>
              <w:rPr>
                <w:sz w:val="20"/>
              </w:rPr>
              <w:t xml:space="preserve">Информация от органов местного самоуправления ЗАТО Северск (отчет)</w:t>
            </w:r>
          </w:p>
        </w:tc>
        <w:tc>
          <w:tcPr>
            <w:tcW w:w="1774" w:type="dxa"/>
          </w:tcPr>
          <w:p>
            <w:pPr>
              <w:pStyle w:val="0"/>
            </w:pPr>
            <w:r>
              <w:rPr>
                <w:sz w:val="20"/>
              </w:rPr>
              <w:t xml:space="preserve">Администрация ЗАТО Северск</w:t>
            </w:r>
          </w:p>
        </w:tc>
      </w:tr>
      <w:tr>
        <w:tc>
          <w:tcPr>
            <w:gridSpan w:val="13"/>
            <w:tcW w:w="13585" w:type="dxa"/>
          </w:tcPr>
          <w:p>
            <w:pPr>
              <w:pStyle w:val="0"/>
              <w:outlineLvl w:val="3"/>
            </w:pPr>
            <w:r>
              <w:rPr>
                <w:sz w:val="20"/>
              </w:rPr>
              <w:t xml:space="preserve">Показатели задачи 4 "Преобразование информационно-коммуникационной среды социально-экономической сферы ЗАТО Северск посредством внедрения цифровых технологий и платформенных решений" Программы</w:t>
            </w:r>
          </w:p>
        </w:tc>
      </w:tr>
      <w:tr>
        <w:tc>
          <w:tcPr>
            <w:tcW w:w="454" w:type="dxa"/>
          </w:tcPr>
          <w:p>
            <w:pPr>
              <w:pStyle w:val="0"/>
              <w:jc w:val="center"/>
            </w:pPr>
            <w:r>
              <w:rPr>
                <w:sz w:val="20"/>
              </w:rPr>
              <w:t xml:space="preserve">4.1</w:t>
            </w:r>
          </w:p>
        </w:tc>
        <w:tc>
          <w:tcPr>
            <w:tcW w:w="2098" w:type="dxa"/>
          </w:tcPr>
          <w:p>
            <w:pPr>
              <w:pStyle w:val="0"/>
            </w:pPr>
            <w:r>
              <w:rPr>
                <w:sz w:val="20"/>
              </w:rPr>
              <w:t xml:space="preserve">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w:t>
            </w:r>
          </w:p>
        </w:tc>
        <w:tc>
          <w:tcPr>
            <w:tcW w:w="841" w:type="dxa"/>
          </w:tcPr>
          <w:p>
            <w:pPr>
              <w:pStyle w:val="0"/>
              <w:jc w:val="center"/>
            </w:pPr>
            <w:r>
              <w:rPr>
                <w:sz w:val="20"/>
              </w:rPr>
              <w:t xml:space="preserve">проц</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7</w:t>
            </w:r>
          </w:p>
        </w:tc>
        <w:tc>
          <w:tcPr>
            <w:tcW w:w="696" w:type="dxa"/>
          </w:tcPr>
          <w:p>
            <w:pPr>
              <w:pStyle w:val="0"/>
              <w:jc w:val="center"/>
            </w:pPr>
            <w:r>
              <w:rPr>
                <w:sz w:val="20"/>
              </w:rPr>
              <w:t xml:space="preserve">7</w:t>
            </w:r>
          </w:p>
        </w:tc>
        <w:tc>
          <w:tcPr>
            <w:tcW w:w="1022" w:type="dxa"/>
          </w:tcPr>
          <w:p>
            <w:pPr>
              <w:pStyle w:val="0"/>
              <w:jc w:val="center"/>
            </w:pPr>
            <w:r>
              <w:rPr>
                <w:sz w:val="20"/>
              </w:rPr>
              <w:t xml:space="preserve">15</w:t>
            </w:r>
          </w:p>
        </w:tc>
        <w:tc>
          <w:tcPr>
            <w:tcW w:w="1138" w:type="dxa"/>
          </w:tcPr>
          <w:p>
            <w:pPr>
              <w:pStyle w:val="0"/>
              <w:jc w:val="center"/>
            </w:pPr>
            <w:r>
              <w:rPr>
                <w:sz w:val="20"/>
              </w:rPr>
              <w:t xml:space="preserve">22</w:t>
            </w:r>
          </w:p>
        </w:tc>
        <w:tc>
          <w:tcPr>
            <w:tcW w:w="1077" w:type="dxa"/>
          </w:tcPr>
          <w:p>
            <w:pPr>
              <w:pStyle w:val="0"/>
            </w:pPr>
            <w:r>
              <w:rPr>
                <w:sz w:val="20"/>
              </w:rPr>
              <w:t xml:space="preserve">Раз в полугодие</w:t>
            </w:r>
          </w:p>
        </w:tc>
        <w:tc>
          <w:tcPr>
            <w:tcW w:w="1701" w:type="dxa"/>
          </w:tcPr>
          <w:p>
            <w:pPr>
              <w:pStyle w:val="0"/>
            </w:pPr>
            <w:r>
              <w:rPr>
                <w:sz w:val="20"/>
              </w:rPr>
              <w:t xml:space="preserve">Социологический опрос населения</w:t>
            </w:r>
          </w:p>
        </w:tc>
        <w:tc>
          <w:tcPr>
            <w:tcW w:w="1774" w:type="dxa"/>
          </w:tcPr>
          <w:p>
            <w:pPr>
              <w:pStyle w:val="0"/>
            </w:pPr>
            <w:r>
              <w:rPr>
                <w:sz w:val="20"/>
              </w:rPr>
              <w:t xml:space="preserve">Администрация ЗАТО Северск</w:t>
            </w:r>
          </w:p>
        </w:tc>
      </w:tr>
      <w:tr>
        <w:tc>
          <w:tcPr>
            <w:tcW w:w="454" w:type="dxa"/>
          </w:tcPr>
          <w:p>
            <w:pPr>
              <w:pStyle w:val="0"/>
              <w:jc w:val="center"/>
            </w:pPr>
            <w:r>
              <w:rPr>
                <w:sz w:val="20"/>
              </w:rPr>
              <w:t xml:space="preserve">4.2</w:t>
            </w:r>
          </w:p>
        </w:tc>
        <w:tc>
          <w:tcPr>
            <w:tcW w:w="2098" w:type="dxa"/>
          </w:tcPr>
          <w:p>
            <w:pPr>
              <w:pStyle w:val="0"/>
            </w:pPr>
            <w:r>
              <w:rPr>
                <w:sz w:val="20"/>
              </w:rPr>
              <w:t xml:space="preserve">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w:t>
            </w:r>
          </w:p>
        </w:tc>
        <w:tc>
          <w:tcPr>
            <w:tcW w:w="841" w:type="dxa"/>
          </w:tcPr>
          <w:p>
            <w:pPr>
              <w:pStyle w:val="0"/>
              <w:jc w:val="center"/>
            </w:pPr>
            <w:r>
              <w:rPr>
                <w:sz w:val="20"/>
              </w:rPr>
              <w:t xml:space="preserve">проц</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0</w:t>
            </w:r>
          </w:p>
        </w:tc>
        <w:tc>
          <w:tcPr>
            <w:tcW w:w="696" w:type="dxa"/>
          </w:tcPr>
          <w:p>
            <w:pPr>
              <w:pStyle w:val="0"/>
              <w:jc w:val="center"/>
            </w:pPr>
            <w:r>
              <w:rPr>
                <w:sz w:val="20"/>
              </w:rPr>
              <w:t xml:space="preserve">15</w:t>
            </w:r>
          </w:p>
        </w:tc>
        <w:tc>
          <w:tcPr>
            <w:tcW w:w="696" w:type="dxa"/>
          </w:tcPr>
          <w:p>
            <w:pPr>
              <w:pStyle w:val="0"/>
              <w:jc w:val="center"/>
            </w:pPr>
            <w:r>
              <w:rPr>
                <w:sz w:val="20"/>
              </w:rPr>
              <w:t xml:space="preserve">15</w:t>
            </w:r>
          </w:p>
        </w:tc>
        <w:tc>
          <w:tcPr>
            <w:tcW w:w="1022" w:type="dxa"/>
          </w:tcPr>
          <w:p>
            <w:pPr>
              <w:pStyle w:val="0"/>
              <w:jc w:val="center"/>
            </w:pPr>
            <w:r>
              <w:rPr>
                <w:sz w:val="20"/>
              </w:rPr>
              <w:t xml:space="preserve">30</w:t>
            </w:r>
          </w:p>
        </w:tc>
        <w:tc>
          <w:tcPr>
            <w:tcW w:w="1138" w:type="dxa"/>
          </w:tcPr>
          <w:p>
            <w:pPr>
              <w:pStyle w:val="0"/>
              <w:jc w:val="center"/>
            </w:pPr>
            <w:r>
              <w:rPr>
                <w:sz w:val="20"/>
              </w:rPr>
              <w:t xml:space="preserve">40</w:t>
            </w:r>
          </w:p>
        </w:tc>
        <w:tc>
          <w:tcPr>
            <w:tcW w:w="1077" w:type="dxa"/>
          </w:tcPr>
          <w:p>
            <w:pPr>
              <w:pStyle w:val="0"/>
            </w:pPr>
            <w:r>
              <w:rPr>
                <w:sz w:val="20"/>
              </w:rPr>
              <w:t xml:space="preserve">Раз в полугодие</w:t>
            </w:r>
          </w:p>
        </w:tc>
        <w:tc>
          <w:tcPr>
            <w:tcW w:w="1701" w:type="dxa"/>
          </w:tcPr>
          <w:p>
            <w:pPr>
              <w:pStyle w:val="0"/>
            </w:pPr>
            <w:r>
              <w:rPr>
                <w:sz w:val="20"/>
              </w:rPr>
              <w:t xml:space="preserve">Социологический опрос населения</w:t>
            </w:r>
          </w:p>
        </w:tc>
        <w:tc>
          <w:tcPr>
            <w:tcW w:w="1774" w:type="dxa"/>
          </w:tcPr>
          <w:p>
            <w:pPr>
              <w:pStyle w:val="0"/>
            </w:pPr>
            <w:r>
              <w:rPr>
                <w:sz w:val="20"/>
              </w:rPr>
              <w:t xml:space="preserve">Администрация ЗАТО Северск</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включены 5 подпрограмм, каждая из которых направлена на решение задач Программы:</w:t>
      </w:r>
    </w:p>
    <w:p>
      <w:pPr>
        <w:pStyle w:val="0"/>
        <w:spacing w:before="200" w:line-rule="auto"/>
        <w:ind w:firstLine="540"/>
        <w:jc w:val="both"/>
      </w:pPr>
      <w:hyperlink w:history="0" w:anchor="P2003" w:tooltip="ПОДПРОГРАММА 1">
        <w:r>
          <w:rPr>
            <w:sz w:val="20"/>
            <w:color w:val="0000ff"/>
          </w:rPr>
          <w:t xml:space="preserve">подпрограмма 1</w:t>
        </w:r>
      </w:hyperlink>
      <w:r>
        <w:rPr>
          <w:sz w:val="20"/>
        </w:rPr>
        <w:t xml:space="preserve"> "Информационная инфраструктура в ЗАТО Северск" (приложение 1);</w:t>
      </w:r>
    </w:p>
    <w:p>
      <w:pPr>
        <w:pStyle w:val="0"/>
        <w:spacing w:before="200" w:line-rule="auto"/>
        <w:ind w:firstLine="540"/>
        <w:jc w:val="both"/>
      </w:pPr>
      <w:hyperlink w:history="0" w:anchor="P2936" w:tooltip="ПОДПРОГРАММА 2">
        <w:r>
          <w:rPr>
            <w:sz w:val="20"/>
            <w:color w:val="0000ff"/>
          </w:rPr>
          <w:t xml:space="preserve">подпрограмма 2</w:t>
        </w:r>
      </w:hyperlink>
      <w:r>
        <w:rPr>
          <w:sz w:val="20"/>
        </w:rPr>
        <w:t xml:space="preserve"> "Информационная безопасность в ЗАТО Северск" (приложение 2);</w:t>
      </w:r>
    </w:p>
    <w:p>
      <w:pPr>
        <w:pStyle w:val="0"/>
        <w:spacing w:before="200" w:line-rule="auto"/>
        <w:ind w:firstLine="540"/>
        <w:jc w:val="both"/>
      </w:pPr>
      <w:hyperlink w:history="0" w:anchor="P4021" w:tooltip="ПОДПРОГРАММА 3">
        <w:r>
          <w:rPr>
            <w:sz w:val="20"/>
            <w:color w:val="0000ff"/>
          </w:rPr>
          <w:t xml:space="preserve">подпрограмма 3</w:t>
        </w:r>
      </w:hyperlink>
      <w:r>
        <w:rPr>
          <w:sz w:val="20"/>
        </w:rPr>
        <w:t xml:space="preserve"> "Эффективное управление с использованием информационно-телекоммуникационных технологий в ЗАТО Северск" (приложение 3);</w:t>
      </w:r>
    </w:p>
    <w:p>
      <w:pPr>
        <w:pStyle w:val="0"/>
        <w:spacing w:before="200" w:line-rule="auto"/>
        <w:ind w:firstLine="540"/>
        <w:jc w:val="both"/>
      </w:pPr>
      <w:hyperlink w:history="0" w:anchor="P5579" w:tooltip="ПОДПРОГРАММА 4">
        <w:r>
          <w:rPr>
            <w:sz w:val="20"/>
            <w:color w:val="0000ff"/>
          </w:rPr>
          <w:t xml:space="preserve">подпрограмма 4</w:t>
        </w:r>
      </w:hyperlink>
      <w:r>
        <w:rPr>
          <w:sz w:val="20"/>
        </w:rPr>
        <w:t xml:space="preserve"> "Информатизация в социальной и экономической сферах ЗАТО Северск" (приложение 4);</w:t>
      </w:r>
    </w:p>
    <w:p>
      <w:pPr>
        <w:pStyle w:val="0"/>
        <w:spacing w:before="200" w:line-rule="auto"/>
        <w:ind w:firstLine="540"/>
        <w:jc w:val="both"/>
      </w:pPr>
      <w:r>
        <w:rPr>
          <w:sz w:val="20"/>
        </w:rPr>
        <w:t xml:space="preserve">подпрограмма 5 "Обеспечивающая подпрограмма".</w:t>
      </w:r>
    </w:p>
    <w:p>
      <w:pPr>
        <w:pStyle w:val="0"/>
        <w:jc w:val="both"/>
      </w:pPr>
      <w:r>
        <w:rPr>
          <w:sz w:val="20"/>
        </w:rPr>
      </w:r>
    </w:p>
    <w:bookmarkStart w:id="418" w:name="P418"/>
    <w:bookmarkEnd w:id="418"/>
    <w:p>
      <w:pPr>
        <w:pStyle w:val="2"/>
        <w:outlineLvl w:val="1"/>
        <w:jc w:val="center"/>
      </w:pPr>
      <w:r>
        <w:rPr>
          <w:sz w:val="20"/>
        </w:rPr>
        <w:t xml:space="preserve">IV. ОБЕСПЕЧИВАЮЩАЯ ПОДПРОГРАММА</w:t>
      </w:r>
    </w:p>
    <w:p>
      <w:pPr>
        <w:pStyle w:val="0"/>
        <w:jc w:val="both"/>
      </w:pPr>
      <w:r>
        <w:rPr>
          <w:sz w:val="20"/>
        </w:rPr>
      </w:r>
    </w:p>
    <w:p>
      <w:pPr>
        <w:pStyle w:val="0"/>
        <w:ind w:firstLine="540"/>
        <w:jc w:val="both"/>
      </w:pPr>
      <w:r>
        <w:rPr>
          <w:sz w:val="20"/>
        </w:rPr>
        <w:t xml:space="preserve">Расходы на обеспечение финансовой деятельности ответственного исполнителя Программы - Комитета развития информационного общества Администрации ЗАТО Северск отсутствуют в связи с тем, что Комитет развития информационного общества Администрации ЗАТО Северск не является юридическим лицом.</w:t>
      </w:r>
    </w:p>
    <w:p>
      <w:pPr>
        <w:pStyle w:val="0"/>
        <w:spacing w:before="200" w:line-rule="auto"/>
        <w:ind w:firstLine="540"/>
        <w:jc w:val="both"/>
      </w:pPr>
      <w:r>
        <w:rPr>
          <w:sz w:val="20"/>
        </w:rPr>
        <w:t xml:space="preserve">Информация об основных мерах регулирования в сфере реализации Программы представлена в таблице 3.</w:t>
      </w:r>
    </w:p>
    <w:p>
      <w:pPr>
        <w:pStyle w:val="0"/>
        <w:jc w:val="both"/>
      </w:pPr>
      <w:r>
        <w:rPr>
          <w:sz w:val="20"/>
        </w:rPr>
      </w:r>
    </w:p>
    <w:p>
      <w:pPr>
        <w:pStyle w:val="2"/>
        <w:outlineLvl w:val="2"/>
        <w:jc w:val="center"/>
      </w:pPr>
      <w:r>
        <w:rPr>
          <w:sz w:val="20"/>
        </w:rPr>
        <w:t xml:space="preserve">Информация об основных мерах правового регулирования,</w:t>
      </w:r>
    </w:p>
    <w:p>
      <w:pPr>
        <w:pStyle w:val="2"/>
        <w:jc w:val="center"/>
      </w:pPr>
      <w:r>
        <w:rPr>
          <w:sz w:val="20"/>
        </w:rPr>
        <w:t xml:space="preserve">в том числе налоговых расходах, в сфере реализации</w:t>
      </w:r>
    </w:p>
    <w:p>
      <w:pPr>
        <w:pStyle w:val="2"/>
        <w:jc w:val="center"/>
      </w:pPr>
      <w:r>
        <w:rPr>
          <w:sz w:val="20"/>
        </w:rPr>
        <w:t xml:space="preserve">муниципальной программы</w:t>
      </w:r>
    </w:p>
    <w:p>
      <w:pPr>
        <w:pStyle w:val="0"/>
        <w:jc w:val="center"/>
      </w:pPr>
      <w:r>
        <w:rPr>
          <w:sz w:val="20"/>
        </w:rPr>
        <w:t xml:space="preserve">(в ред. </w:t>
      </w:r>
      <w:hyperlink w:history="0" r:id="rId44"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09.11.2020 N 1978)</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8"/>
        <w:gridCol w:w="2268"/>
        <w:gridCol w:w="1189"/>
        <w:gridCol w:w="1134"/>
        <w:gridCol w:w="2098"/>
      </w:tblGrid>
      <w:tr>
        <w:tc>
          <w:tcPr>
            <w:tcW w:w="454" w:type="dxa"/>
          </w:tcPr>
          <w:p>
            <w:pPr>
              <w:pStyle w:val="0"/>
              <w:jc w:val="center"/>
            </w:pPr>
            <w:r>
              <w:rPr>
                <w:sz w:val="20"/>
              </w:rPr>
              <w:t xml:space="preserve">N</w:t>
            </w:r>
          </w:p>
          <w:p>
            <w:pPr>
              <w:pStyle w:val="0"/>
              <w:jc w:val="center"/>
            </w:pPr>
            <w:r>
              <w:rPr>
                <w:sz w:val="20"/>
              </w:rPr>
              <w:t xml:space="preserve">п/п</w:t>
            </w:r>
          </w:p>
        </w:tc>
        <w:tc>
          <w:tcPr>
            <w:tcW w:w="1928" w:type="dxa"/>
          </w:tcPr>
          <w:p>
            <w:pPr>
              <w:pStyle w:val="0"/>
              <w:jc w:val="center"/>
            </w:pPr>
            <w:r>
              <w:rPr>
                <w:sz w:val="20"/>
              </w:rPr>
              <w:t xml:space="preserve">Наименования меры (бюджетной, налоговой, правовой, иной) налоговой льготы</w:t>
            </w:r>
          </w:p>
        </w:tc>
        <w:tc>
          <w:tcPr>
            <w:tcW w:w="2268"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1189" w:type="dxa"/>
          </w:tcPr>
          <w:p>
            <w:pPr>
              <w:pStyle w:val="0"/>
              <w:jc w:val="center"/>
            </w:pPr>
            <w:r>
              <w:rPr>
                <w:sz w:val="20"/>
              </w:rPr>
              <w:t xml:space="preserve">Срок действия меры, налоговой льготы</w:t>
            </w:r>
          </w:p>
        </w:tc>
        <w:tc>
          <w:tcPr>
            <w:tcW w:w="1134" w:type="dxa"/>
          </w:tcPr>
          <w:p>
            <w:pPr>
              <w:pStyle w:val="0"/>
              <w:jc w:val="center"/>
            </w:pPr>
            <w:r>
              <w:rPr>
                <w:sz w:val="20"/>
              </w:rPr>
              <w:t xml:space="preserve">Куратор налогового расхода</w:t>
            </w:r>
          </w:p>
        </w:tc>
        <w:tc>
          <w:tcPr>
            <w:tcW w:w="2098"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tcPr>
          <w:p>
            <w:pPr>
              <w:pStyle w:val="0"/>
              <w:jc w:val="center"/>
            </w:pPr>
            <w:r>
              <w:rPr>
                <w:sz w:val="20"/>
              </w:rPr>
              <w:t xml:space="preserve">1</w:t>
            </w:r>
          </w:p>
        </w:tc>
        <w:tc>
          <w:tcPr>
            <w:tcW w:w="1928" w:type="dxa"/>
          </w:tcPr>
          <w:p>
            <w:pPr>
              <w:pStyle w:val="0"/>
              <w:jc w:val="center"/>
            </w:pPr>
            <w:r>
              <w:rPr>
                <w:sz w:val="20"/>
              </w:rPr>
              <w:t xml:space="preserve">2</w:t>
            </w:r>
          </w:p>
        </w:tc>
        <w:tc>
          <w:tcPr>
            <w:tcW w:w="2268" w:type="dxa"/>
          </w:tcPr>
          <w:p>
            <w:pPr>
              <w:pStyle w:val="0"/>
              <w:jc w:val="center"/>
            </w:pPr>
            <w:r>
              <w:rPr>
                <w:sz w:val="20"/>
              </w:rPr>
              <w:t xml:space="preserve">3</w:t>
            </w:r>
          </w:p>
        </w:tc>
        <w:tc>
          <w:tcPr>
            <w:tcW w:w="1189" w:type="dxa"/>
          </w:tcPr>
          <w:p>
            <w:pPr>
              <w:pStyle w:val="0"/>
              <w:jc w:val="center"/>
            </w:pPr>
            <w:r>
              <w:rPr>
                <w:sz w:val="20"/>
              </w:rPr>
              <w:t xml:space="preserve">4</w:t>
            </w:r>
          </w:p>
        </w:tc>
        <w:tc>
          <w:tcPr>
            <w:tcW w:w="1134" w:type="dxa"/>
          </w:tcPr>
          <w:p>
            <w:pPr>
              <w:pStyle w:val="0"/>
              <w:jc w:val="center"/>
            </w:pPr>
            <w:r>
              <w:rPr>
                <w:sz w:val="20"/>
              </w:rPr>
              <w:t xml:space="preserve">5</w:t>
            </w:r>
          </w:p>
        </w:tc>
        <w:tc>
          <w:tcPr>
            <w:tcW w:w="2098" w:type="dxa"/>
          </w:tcPr>
          <w:p>
            <w:pPr>
              <w:pStyle w:val="0"/>
              <w:jc w:val="center"/>
            </w:pPr>
            <w:r>
              <w:rPr>
                <w:sz w:val="20"/>
              </w:rPr>
              <w:t xml:space="preserve">6</w:t>
            </w:r>
          </w:p>
        </w:tc>
      </w:tr>
      <w:tr>
        <w:tc>
          <w:tcPr>
            <w:tcW w:w="454" w:type="dxa"/>
          </w:tcPr>
          <w:p>
            <w:pPr>
              <w:pStyle w:val="0"/>
              <w:jc w:val="center"/>
            </w:pPr>
            <w:r>
              <w:rPr>
                <w:sz w:val="20"/>
              </w:rPr>
              <w:t xml:space="preserve">1</w:t>
            </w:r>
          </w:p>
        </w:tc>
        <w:tc>
          <w:tcPr>
            <w:tcW w:w="1928" w:type="dxa"/>
          </w:tcPr>
          <w:p>
            <w:pPr>
              <w:pStyle w:val="0"/>
            </w:pPr>
            <w:r>
              <w:rPr>
                <w:sz w:val="20"/>
              </w:rPr>
              <w:t xml:space="preserve">Политико-правовые</w:t>
            </w:r>
          </w:p>
        </w:tc>
        <w:tc>
          <w:tcPr>
            <w:tcW w:w="2268" w:type="dxa"/>
          </w:tcPr>
          <w:p>
            <w:pPr>
              <w:pStyle w:val="0"/>
            </w:pPr>
            <w:r>
              <w:rPr>
                <w:sz w:val="20"/>
              </w:rPr>
              <w:t xml:space="preserve">Мониторинг федеральной политики в сфере информатизации с целью прогнозирования влияния изменений на состояние информатизации в ЗАТО Северск Томской области</w:t>
            </w:r>
          </w:p>
        </w:tc>
        <w:tc>
          <w:tcPr>
            <w:tcW w:w="1189" w:type="dxa"/>
          </w:tcPr>
          <w:p>
            <w:pPr>
              <w:pStyle w:val="0"/>
              <w:jc w:val="center"/>
            </w:pPr>
            <w:r>
              <w:rPr>
                <w:sz w:val="20"/>
              </w:rPr>
              <w:t xml:space="preserve">2019 - 2021 годы</w:t>
            </w:r>
          </w:p>
        </w:tc>
        <w:tc>
          <w:tcPr>
            <w:tcW w:w="1134" w:type="dxa"/>
          </w:tcPr>
          <w:p>
            <w:pPr>
              <w:pStyle w:val="0"/>
              <w:jc w:val="center"/>
            </w:pPr>
            <w:r>
              <w:rPr>
                <w:sz w:val="20"/>
              </w:rPr>
              <w:t xml:space="preserve">-</w:t>
            </w:r>
          </w:p>
        </w:tc>
        <w:tc>
          <w:tcPr>
            <w:tcW w:w="2098" w:type="dxa"/>
          </w:tcPr>
          <w:p>
            <w:pPr>
              <w:pStyle w:val="0"/>
            </w:pPr>
            <w:r>
              <w:rPr>
                <w:sz w:val="20"/>
              </w:rPr>
              <w:t xml:space="preserve">Снижение неблагоприятных последствий в сфере информатизации в ЗАТО Северск Томской области</w:t>
            </w:r>
          </w:p>
        </w:tc>
      </w:tr>
      <w:tr>
        <w:tc>
          <w:tcPr>
            <w:tcW w:w="454" w:type="dxa"/>
          </w:tcPr>
          <w:p>
            <w:pPr>
              <w:pStyle w:val="0"/>
              <w:jc w:val="center"/>
            </w:pPr>
            <w:r>
              <w:rPr>
                <w:sz w:val="20"/>
              </w:rPr>
              <w:t xml:space="preserve">2</w:t>
            </w:r>
          </w:p>
        </w:tc>
        <w:tc>
          <w:tcPr>
            <w:tcW w:w="1928" w:type="dxa"/>
          </w:tcPr>
          <w:p>
            <w:pPr>
              <w:pStyle w:val="0"/>
            </w:pPr>
            <w:r>
              <w:rPr>
                <w:sz w:val="20"/>
              </w:rPr>
              <w:t xml:space="preserve">Правовые</w:t>
            </w:r>
          </w:p>
        </w:tc>
        <w:tc>
          <w:tcPr>
            <w:tcW w:w="2268" w:type="dxa"/>
          </w:tcPr>
          <w:p>
            <w:pPr>
              <w:pStyle w:val="0"/>
            </w:pPr>
            <w:r>
              <w:rPr>
                <w:sz w:val="20"/>
              </w:rPr>
              <w:t xml:space="preserve">1. Разработка комплекса мер по снижению неблагоприятных последствий в сфере информатизации в ЗАТО Северск Томской области посредством мониторинга федерального законодательства, законодательства Томской области в сфере развития информационного общества</w:t>
            </w:r>
          </w:p>
          <w:p>
            <w:pPr>
              <w:pStyle w:val="0"/>
            </w:pPr>
            <w:r>
              <w:rPr>
                <w:sz w:val="20"/>
              </w:rPr>
              <w:t xml:space="preserve">2. Разработка (актуализация) муниципальных правовых актов, направленных на обеспечение развития информационного общества в ЗАТО Северск Томской области</w:t>
            </w:r>
          </w:p>
        </w:tc>
        <w:tc>
          <w:tcPr>
            <w:tcW w:w="1189" w:type="dxa"/>
          </w:tcPr>
          <w:p>
            <w:pPr>
              <w:pStyle w:val="0"/>
              <w:jc w:val="center"/>
            </w:pPr>
            <w:r>
              <w:rPr>
                <w:sz w:val="20"/>
              </w:rPr>
              <w:t xml:space="preserve">2019 - 2021 годы</w:t>
            </w:r>
          </w:p>
        </w:tc>
        <w:tc>
          <w:tcPr>
            <w:tcW w:w="1134" w:type="dxa"/>
          </w:tcPr>
          <w:p>
            <w:pPr>
              <w:pStyle w:val="0"/>
              <w:jc w:val="center"/>
            </w:pPr>
            <w:r>
              <w:rPr>
                <w:sz w:val="20"/>
              </w:rPr>
              <w:t xml:space="preserve">-</w:t>
            </w:r>
          </w:p>
        </w:tc>
        <w:tc>
          <w:tcPr>
            <w:tcW w:w="2098" w:type="dxa"/>
          </w:tcPr>
          <w:p>
            <w:pPr>
              <w:pStyle w:val="0"/>
            </w:pPr>
            <w:r>
              <w:rPr>
                <w:sz w:val="20"/>
              </w:rPr>
              <w:t xml:space="preserve">1. Снижение неблагоприятных последствий в сфере информатизации в ЗАТО Северск Томской области</w:t>
            </w:r>
          </w:p>
          <w:p>
            <w:pPr>
              <w:pStyle w:val="0"/>
            </w:pPr>
            <w:r>
              <w:rPr>
                <w:sz w:val="20"/>
              </w:rPr>
              <w:t xml:space="preserve">2. Своевременная реализация мероприятий Программы, эффективное расходование бюджетных средств, достижение целевых показателей Программы</w:t>
            </w:r>
          </w:p>
        </w:tc>
      </w:tr>
      <w:tr>
        <w:tc>
          <w:tcPr>
            <w:tcW w:w="454" w:type="dxa"/>
          </w:tcPr>
          <w:p>
            <w:pPr>
              <w:pStyle w:val="0"/>
              <w:jc w:val="center"/>
            </w:pPr>
            <w:r>
              <w:rPr>
                <w:sz w:val="20"/>
              </w:rPr>
              <w:t xml:space="preserve">3</w:t>
            </w:r>
          </w:p>
        </w:tc>
        <w:tc>
          <w:tcPr>
            <w:tcW w:w="1928" w:type="dxa"/>
          </w:tcPr>
          <w:p>
            <w:pPr>
              <w:pStyle w:val="0"/>
            </w:pPr>
            <w:r>
              <w:rPr>
                <w:sz w:val="20"/>
              </w:rPr>
              <w:t xml:space="preserve">Бюджетные</w:t>
            </w:r>
          </w:p>
        </w:tc>
        <w:tc>
          <w:tcPr>
            <w:tcW w:w="2268" w:type="dxa"/>
          </w:tcPr>
          <w:p>
            <w:pPr>
              <w:pStyle w:val="0"/>
            </w:pPr>
            <w:r>
              <w:rPr>
                <w:sz w:val="20"/>
              </w:rPr>
              <w:t xml:space="preserve">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Программы</w:t>
            </w:r>
          </w:p>
          <w:p>
            <w:pPr>
              <w:pStyle w:val="0"/>
            </w:pPr>
            <w:r>
              <w:rPr>
                <w:sz w:val="20"/>
              </w:rPr>
              <w:t xml:space="preserve">2. Подготовка соглашений, договоров в рамках реализации мероприятий Программы</w:t>
            </w:r>
          </w:p>
        </w:tc>
        <w:tc>
          <w:tcPr>
            <w:tcW w:w="1189" w:type="dxa"/>
          </w:tcPr>
          <w:p>
            <w:pPr>
              <w:pStyle w:val="0"/>
              <w:jc w:val="center"/>
            </w:pPr>
            <w:r>
              <w:rPr>
                <w:sz w:val="20"/>
              </w:rPr>
              <w:t xml:space="preserve">2019 - 2021 годы</w:t>
            </w:r>
          </w:p>
        </w:tc>
        <w:tc>
          <w:tcPr>
            <w:tcW w:w="1134" w:type="dxa"/>
          </w:tcPr>
          <w:p>
            <w:pPr>
              <w:pStyle w:val="0"/>
              <w:jc w:val="center"/>
            </w:pPr>
            <w:r>
              <w:rPr>
                <w:sz w:val="20"/>
              </w:rPr>
              <w:t xml:space="preserve">-</w:t>
            </w:r>
          </w:p>
        </w:tc>
        <w:tc>
          <w:tcPr>
            <w:tcW w:w="2098" w:type="dxa"/>
          </w:tcPr>
          <w:p>
            <w:pPr>
              <w:pStyle w:val="0"/>
            </w:pPr>
            <w:r>
              <w:rPr>
                <w:sz w:val="20"/>
              </w:rPr>
              <w:t xml:space="preserve">1. Обеспечение своевременного и в полном объеме финансирования из бюджетов вышестоящих уровней мероприятий Программы</w:t>
            </w:r>
          </w:p>
          <w:p>
            <w:pPr>
              <w:pStyle w:val="0"/>
            </w:pPr>
            <w:r>
              <w:rPr>
                <w:sz w:val="20"/>
              </w:rPr>
              <w:t xml:space="preserve">2. Своевременная реализация мероприятий Программы, эффективное расходование бюджетных средств, достижение целевых показателей Программы</w:t>
            </w:r>
          </w:p>
        </w:tc>
      </w:tr>
      <w:tr>
        <w:tc>
          <w:tcPr>
            <w:tcW w:w="454" w:type="dxa"/>
          </w:tcPr>
          <w:p>
            <w:pPr>
              <w:pStyle w:val="0"/>
              <w:jc w:val="center"/>
            </w:pPr>
            <w:r>
              <w:rPr>
                <w:sz w:val="20"/>
              </w:rPr>
              <w:t xml:space="preserve">4</w:t>
            </w:r>
          </w:p>
        </w:tc>
        <w:tc>
          <w:tcPr>
            <w:tcW w:w="1928" w:type="dxa"/>
          </w:tcPr>
          <w:p>
            <w:pPr>
              <w:pStyle w:val="0"/>
            </w:pPr>
            <w:r>
              <w:rPr>
                <w:sz w:val="20"/>
              </w:rPr>
              <w:t xml:space="preserve">Информационно-аналитические</w:t>
            </w:r>
          </w:p>
        </w:tc>
        <w:tc>
          <w:tcPr>
            <w:tcW w:w="2268" w:type="dxa"/>
          </w:tcPr>
          <w:p>
            <w:pPr>
              <w:pStyle w:val="0"/>
            </w:pPr>
            <w:r>
              <w:rPr>
                <w:sz w:val="20"/>
              </w:rPr>
              <w:t xml:space="preserve">Информационное взаимодействие власти, бизнеса, научно-образовательных учреждений для повышения эффективности выполнения мероприятий Программы</w:t>
            </w:r>
          </w:p>
        </w:tc>
        <w:tc>
          <w:tcPr>
            <w:tcW w:w="1189" w:type="dxa"/>
          </w:tcPr>
          <w:p>
            <w:pPr>
              <w:pStyle w:val="0"/>
              <w:jc w:val="center"/>
            </w:pPr>
            <w:r>
              <w:rPr>
                <w:sz w:val="20"/>
              </w:rPr>
              <w:t xml:space="preserve">2019 - 2021 годы</w:t>
            </w:r>
          </w:p>
        </w:tc>
        <w:tc>
          <w:tcPr>
            <w:tcW w:w="1134" w:type="dxa"/>
          </w:tcPr>
          <w:p>
            <w:pPr>
              <w:pStyle w:val="0"/>
              <w:jc w:val="center"/>
            </w:pPr>
            <w:r>
              <w:rPr>
                <w:sz w:val="20"/>
              </w:rPr>
              <w:t xml:space="preserve">-</w:t>
            </w:r>
          </w:p>
        </w:tc>
        <w:tc>
          <w:tcPr>
            <w:tcW w:w="2098" w:type="dxa"/>
          </w:tcPr>
          <w:p>
            <w:pPr>
              <w:pStyle w:val="0"/>
            </w:pPr>
            <w:r>
              <w:rPr>
                <w:sz w:val="20"/>
              </w:rPr>
              <w:t xml:space="preserve">Своевременная реализация мероприятий Программы, эффективное расходование бюджетных средств, достижение целевых показателей Программы</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исходя из цели и задач Программы.</w:t>
      </w:r>
    </w:p>
    <w:p>
      <w:pPr>
        <w:pStyle w:val="0"/>
        <w:spacing w:before="200" w:line-rule="auto"/>
        <w:ind w:firstLine="540"/>
        <w:jc w:val="both"/>
      </w:pPr>
      <w:r>
        <w:rPr>
          <w:sz w:val="20"/>
        </w:rPr>
        <w:t xml:space="preserve">Расходы на реализацию Программы из бюджета ЗАТО Северск в целом и с распределением по подпрограммам представлены в </w:t>
      </w:r>
      <w:hyperlink w:history="0" w:anchor="P480" w:tooltip="Ресурсное обеспечение муниципальной программы">
        <w:r>
          <w:rPr>
            <w:sz w:val="20"/>
            <w:color w:val="0000ff"/>
          </w:rPr>
          <w:t xml:space="preserve">таблице 4</w:t>
        </w:r>
      </w:hyperlink>
      <w:r>
        <w:rPr>
          <w:sz w:val="20"/>
        </w:rPr>
        <w:t xml:space="preserve">.</w:t>
      </w:r>
    </w:p>
    <w:p>
      <w:pPr>
        <w:pStyle w:val="0"/>
        <w:spacing w:before="200" w:line-rule="auto"/>
        <w:ind w:firstLine="540"/>
        <w:jc w:val="both"/>
      </w:pPr>
      <w:r>
        <w:rPr>
          <w:sz w:val="20"/>
        </w:rP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history="0" w:anchor="P745" w:tooltip="Ресурсное обеспечение реализации муниципальной программы">
        <w:r>
          <w:rPr>
            <w:sz w:val="20"/>
            <w:color w:val="0000ff"/>
          </w:rPr>
          <w:t xml:space="preserve">таблице 5</w:t>
        </w:r>
      </w:hyperlink>
      <w:r>
        <w:rPr>
          <w:sz w:val="20"/>
        </w:rPr>
        <w:t xml:space="preserve">.</w:t>
      </w:r>
    </w:p>
    <w:p>
      <w:pPr>
        <w:pStyle w:val="0"/>
        <w:spacing w:before="200" w:line-rule="auto"/>
        <w:ind w:firstLine="540"/>
        <w:jc w:val="both"/>
      </w:pPr>
      <w:r>
        <w:rPr>
          <w:sz w:val="20"/>
        </w:rPr>
        <w:t xml:space="preserve">Общая </w:t>
      </w:r>
      <w:hyperlink w:history="0" w:anchor="P6426" w:tooltip="ОБЩАЯ ПОТРЕБНОСТЬ">
        <w:r>
          <w:rPr>
            <w:sz w:val="20"/>
            <w:color w:val="0000ff"/>
          </w:rPr>
          <w:t xml:space="preserve">потребность</w:t>
        </w:r>
      </w:hyperlink>
      <w:r>
        <w:rPr>
          <w:sz w:val="20"/>
        </w:rPr>
        <w:t xml:space="preserve"> на реализацию Программы (подпрограмм, основных мероприятий) приведена в приложении 5.</w:t>
      </w:r>
    </w:p>
    <w:p>
      <w:pPr>
        <w:pStyle w:val="0"/>
        <w:jc w:val="both"/>
      </w:pPr>
      <w:r>
        <w:rPr>
          <w:sz w:val="20"/>
        </w:rPr>
      </w:r>
    </w:p>
    <w:bookmarkStart w:id="480" w:name="P480"/>
    <w:bookmarkEnd w:id="480"/>
    <w:p>
      <w:pPr>
        <w:pStyle w:val="2"/>
        <w:outlineLvl w:val="2"/>
        <w:jc w:val="center"/>
      </w:pPr>
      <w:r>
        <w:rPr>
          <w:sz w:val="20"/>
        </w:rPr>
        <w:t xml:space="preserve">Ресурсное обеспечение муниципальной программы</w:t>
      </w:r>
    </w:p>
    <w:p>
      <w:pPr>
        <w:pStyle w:val="2"/>
        <w:jc w:val="center"/>
      </w:pPr>
      <w:r>
        <w:rPr>
          <w:sz w:val="20"/>
        </w:rPr>
        <w:t xml:space="preserve">"Развитие информационного общества ЗАТО Северск"</w:t>
      </w:r>
    </w:p>
    <w:p>
      <w:pPr>
        <w:pStyle w:val="0"/>
        <w:jc w:val="center"/>
      </w:pPr>
      <w:r>
        <w:rPr>
          <w:sz w:val="20"/>
        </w:rPr>
        <w:t xml:space="preserve">(в ред. </w:t>
      </w:r>
      <w:hyperlink w:history="0" r:id="rId45"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30.07.2021 N 1725)</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891"/>
        <w:gridCol w:w="1444"/>
        <w:gridCol w:w="1191"/>
        <w:gridCol w:w="1564"/>
        <w:gridCol w:w="1564"/>
        <w:gridCol w:w="1054"/>
        <w:gridCol w:w="1684"/>
        <w:gridCol w:w="1759"/>
      </w:tblGrid>
      <w:tr>
        <w:tc>
          <w:tcPr>
            <w:tcW w:w="454" w:type="dxa"/>
            <w:vMerge w:val="restart"/>
          </w:tcPr>
          <w:p>
            <w:pPr>
              <w:pStyle w:val="0"/>
              <w:jc w:val="center"/>
            </w:pPr>
            <w:r>
              <w:rPr>
                <w:sz w:val="20"/>
              </w:rPr>
              <w:t xml:space="preserve">N п/п</w:t>
            </w:r>
          </w:p>
        </w:tc>
        <w:tc>
          <w:tcPr>
            <w:tcW w:w="2891" w:type="dxa"/>
            <w:vMerge w:val="restart"/>
          </w:tcPr>
          <w:p>
            <w:pPr>
              <w:pStyle w:val="0"/>
              <w:jc w:val="center"/>
            </w:pPr>
            <w:r>
              <w:rPr>
                <w:sz w:val="20"/>
              </w:rPr>
              <w:t xml:space="preserve">Наименование подпрограммы муниципальной программы</w:t>
            </w:r>
          </w:p>
        </w:tc>
        <w:tc>
          <w:tcPr>
            <w:tcW w:w="1444" w:type="dxa"/>
            <w:vMerge w:val="restart"/>
          </w:tcPr>
          <w:p>
            <w:pPr>
              <w:pStyle w:val="0"/>
              <w:jc w:val="center"/>
            </w:pPr>
            <w:r>
              <w:rPr>
                <w:sz w:val="20"/>
              </w:rPr>
              <w:t xml:space="preserve">Срок реализации, год</w:t>
            </w:r>
          </w:p>
        </w:tc>
        <w:tc>
          <w:tcPr>
            <w:tcW w:w="1191" w:type="dxa"/>
            <w:vMerge w:val="restart"/>
          </w:tcPr>
          <w:p>
            <w:pPr>
              <w:pStyle w:val="0"/>
              <w:jc w:val="center"/>
            </w:pPr>
            <w:r>
              <w:rPr>
                <w:sz w:val="20"/>
              </w:rPr>
              <w:t xml:space="preserve">Объем финансирования, тыс. руб.</w:t>
            </w:r>
          </w:p>
        </w:tc>
        <w:tc>
          <w:tcPr>
            <w:gridSpan w:val="4"/>
            <w:tcW w:w="5866" w:type="dxa"/>
          </w:tcPr>
          <w:p>
            <w:pPr>
              <w:pStyle w:val="0"/>
              <w:jc w:val="center"/>
            </w:pPr>
            <w:r>
              <w:rPr>
                <w:sz w:val="20"/>
              </w:rPr>
              <w:t xml:space="preserve">В том числе за счет средств</w:t>
            </w:r>
          </w:p>
        </w:tc>
        <w:tc>
          <w:tcPr>
            <w:tcW w:w="1759"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564" w:type="dxa"/>
          </w:tcPr>
          <w:p>
            <w:pPr>
              <w:pStyle w:val="0"/>
              <w:jc w:val="center"/>
            </w:pPr>
            <w:r>
              <w:rPr>
                <w:sz w:val="20"/>
              </w:rPr>
              <w:t xml:space="preserve">федерального бюджета (по согласованию (прогноз)</w:t>
            </w:r>
          </w:p>
        </w:tc>
        <w:tc>
          <w:tcPr>
            <w:tcW w:w="1564" w:type="dxa"/>
          </w:tcPr>
          <w:p>
            <w:pPr>
              <w:pStyle w:val="0"/>
              <w:jc w:val="center"/>
            </w:pPr>
            <w:r>
              <w:rPr>
                <w:sz w:val="20"/>
              </w:rPr>
              <w:t xml:space="preserve">областного бюджета (по согласованию (прогноз)</w:t>
            </w:r>
          </w:p>
        </w:tc>
        <w:tc>
          <w:tcPr>
            <w:tcW w:w="1054" w:type="dxa"/>
          </w:tcPr>
          <w:p>
            <w:pPr>
              <w:pStyle w:val="0"/>
              <w:jc w:val="center"/>
            </w:pPr>
            <w:r>
              <w:rPr>
                <w:sz w:val="20"/>
              </w:rPr>
              <w:t xml:space="preserve">местного бюджета</w:t>
            </w:r>
          </w:p>
        </w:tc>
        <w:tc>
          <w:tcPr>
            <w:tcW w:w="1684" w:type="dxa"/>
          </w:tcPr>
          <w:p>
            <w:pPr>
              <w:pStyle w:val="0"/>
              <w:jc w:val="center"/>
            </w:pPr>
            <w:r>
              <w:rPr>
                <w:sz w:val="20"/>
              </w:rPr>
              <w:t xml:space="preserve">внебюджетных источников (по согласованию (прогноз)</w:t>
            </w:r>
          </w:p>
        </w:tc>
        <w:tc>
          <w:tcPr>
            <w:vMerge w:val="continue"/>
          </w:tcPr>
          <w:p/>
        </w:tc>
      </w:tr>
      <w:tr>
        <w:tc>
          <w:tcPr>
            <w:tcW w:w="454" w:type="dxa"/>
          </w:tcPr>
          <w:p>
            <w:pPr>
              <w:pStyle w:val="0"/>
              <w:jc w:val="center"/>
            </w:pPr>
            <w:r>
              <w:rPr>
                <w:sz w:val="20"/>
              </w:rPr>
              <w:t xml:space="preserve">1</w:t>
            </w:r>
          </w:p>
        </w:tc>
        <w:tc>
          <w:tcPr>
            <w:tcW w:w="2891" w:type="dxa"/>
          </w:tcPr>
          <w:p>
            <w:pPr>
              <w:pStyle w:val="0"/>
              <w:jc w:val="center"/>
            </w:pPr>
            <w:r>
              <w:rPr>
                <w:sz w:val="20"/>
              </w:rPr>
              <w:t xml:space="preserve">2</w:t>
            </w:r>
          </w:p>
        </w:tc>
        <w:tc>
          <w:tcPr>
            <w:tcW w:w="1444" w:type="dxa"/>
          </w:tcPr>
          <w:p>
            <w:pPr>
              <w:pStyle w:val="0"/>
              <w:jc w:val="center"/>
            </w:pPr>
            <w:r>
              <w:rPr>
                <w:sz w:val="20"/>
              </w:rPr>
              <w:t xml:space="preserve">3</w:t>
            </w:r>
          </w:p>
        </w:tc>
        <w:tc>
          <w:tcPr>
            <w:tcW w:w="1191" w:type="dxa"/>
          </w:tcPr>
          <w:p>
            <w:pPr>
              <w:pStyle w:val="0"/>
              <w:jc w:val="center"/>
            </w:pPr>
            <w:r>
              <w:rPr>
                <w:sz w:val="20"/>
              </w:rPr>
              <w:t xml:space="preserve">4</w:t>
            </w:r>
          </w:p>
        </w:tc>
        <w:tc>
          <w:tcPr>
            <w:tcW w:w="1564" w:type="dxa"/>
          </w:tcPr>
          <w:p>
            <w:pPr>
              <w:pStyle w:val="0"/>
              <w:jc w:val="center"/>
            </w:pPr>
            <w:r>
              <w:rPr>
                <w:sz w:val="20"/>
              </w:rPr>
              <w:t xml:space="preserve">5</w:t>
            </w:r>
          </w:p>
        </w:tc>
        <w:tc>
          <w:tcPr>
            <w:tcW w:w="1564" w:type="dxa"/>
          </w:tcPr>
          <w:p>
            <w:pPr>
              <w:pStyle w:val="0"/>
              <w:jc w:val="center"/>
            </w:pPr>
            <w:r>
              <w:rPr>
                <w:sz w:val="20"/>
              </w:rPr>
              <w:t xml:space="preserve">6</w:t>
            </w:r>
          </w:p>
        </w:tc>
        <w:tc>
          <w:tcPr>
            <w:tcW w:w="1054" w:type="dxa"/>
          </w:tcPr>
          <w:p>
            <w:pPr>
              <w:pStyle w:val="0"/>
              <w:jc w:val="center"/>
            </w:pPr>
            <w:r>
              <w:rPr>
                <w:sz w:val="20"/>
              </w:rPr>
              <w:t xml:space="preserve">7</w:t>
            </w:r>
          </w:p>
        </w:tc>
        <w:tc>
          <w:tcPr>
            <w:tcW w:w="1684" w:type="dxa"/>
          </w:tcPr>
          <w:p>
            <w:pPr>
              <w:pStyle w:val="0"/>
              <w:jc w:val="center"/>
            </w:pPr>
            <w:r>
              <w:rPr>
                <w:sz w:val="20"/>
              </w:rPr>
              <w:t xml:space="preserve">8</w:t>
            </w:r>
          </w:p>
        </w:tc>
        <w:tc>
          <w:tcPr>
            <w:tcW w:w="1759" w:type="dxa"/>
          </w:tcPr>
          <w:p>
            <w:pPr>
              <w:pStyle w:val="0"/>
              <w:jc w:val="center"/>
            </w:pPr>
            <w:r>
              <w:rPr>
                <w:sz w:val="20"/>
              </w:rPr>
              <w:t xml:space="preserve">9</w:t>
            </w:r>
          </w:p>
        </w:tc>
      </w:tr>
      <w:tr>
        <w:tc>
          <w:tcPr>
            <w:tcW w:w="454" w:type="dxa"/>
            <w:vMerge w:val="restart"/>
          </w:tcPr>
          <w:p>
            <w:pPr>
              <w:pStyle w:val="0"/>
              <w:jc w:val="center"/>
            </w:pPr>
            <w:r>
              <w:rPr>
                <w:sz w:val="20"/>
              </w:rPr>
              <w:t xml:space="preserve">1.</w:t>
            </w:r>
          </w:p>
        </w:tc>
        <w:tc>
          <w:tcPr>
            <w:tcW w:w="2891" w:type="dxa"/>
            <w:vMerge w:val="restart"/>
          </w:tcPr>
          <w:p>
            <w:pPr>
              <w:pStyle w:val="0"/>
            </w:pPr>
            <w:hyperlink w:history="0" w:anchor="P2003" w:tooltip="ПОДПРОГРАММА 1">
              <w:r>
                <w:rPr>
                  <w:sz w:val="20"/>
                  <w:color w:val="0000ff"/>
                </w:rPr>
                <w:t xml:space="preserve">Подпрограмма 1</w:t>
              </w:r>
            </w:hyperlink>
            <w:r>
              <w:rPr>
                <w:sz w:val="20"/>
              </w:rPr>
              <w:t xml:space="preserve"> "Информационная инфраструктура в ЗАТО Северск"</w:t>
            </w:r>
          </w:p>
        </w:tc>
        <w:tc>
          <w:tcPr>
            <w:tcW w:w="1444" w:type="dxa"/>
          </w:tcPr>
          <w:p>
            <w:pPr>
              <w:pStyle w:val="0"/>
              <w:jc w:val="center"/>
            </w:pPr>
            <w:r>
              <w:rPr>
                <w:sz w:val="20"/>
              </w:rPr>
              <w:t xml:space="preserve">Всего</w:t>
            </w:r>
          </w:p>
        </w:tc>
        <w:tc>
          <w:tcPr>
            <w:tcW w:w="1191" w:type="dxa"/>
          </w:tcPr>
          <w:p>
            <w:pPr>
              <w:pStyle w:val="0"/>
              <w:jc w:val="right"/>
            </w:pPr>
            <w:r>
              <w:rPr>
                <w:sz w:val="20"/>
              </w:rPr>
              <w:t xml:space="preserve">2833,37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2833,37</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2019</w:t>
            </w:r>
          </w:p>
        </w:tc>
        <w:tc>
          <w:tcPr>
            <w:tcW w:w="1191" w:type="dxa"/>
          </w:tcPr>
          <w:p>
            <w:pPr>
              <w:pStyle w:val="0"/>
              <w:jc w:val="right"/>
            </w:pPr>
            <w:r>
              <w:rPr>
                <w:sz w:val="20"/>
              </w:rPr>
              <w:t xml:space="preserve">487,27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487,27</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191" w:type="dxa"/>
          </w:tcPr>
          <w:p>
            <w:pPr>
              <w:pStyle w:val="0"/>
              <w:jc w:val="right"/>
            </w:pPr>
            <w:r>
              <w:rPr>
                <w:sz w:val="20"/>
              </w:rPr>
              <w:t xml:space="preserve">701,98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701,98</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w:t>
            </w:r>
          </w:p>
        </w:tc>
        <w:tc>
          <w:tcPr>
            <w:tcW w:w="1191" w:type="dxa"/>
          </w:tcPr>
          <w:p>
            <w:pPr>
              <w:pStyle w:val="0"/>
              <w:jc w:val="right"/>
            </w:pPr>
            <w:r>
              <w:rPr>
                <w:sz w:val="20"/>
              </w:rPr>
              <w:t xml:space="preserve">1644,12</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1644,12</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2.</w:t>
            </w:r>
          </w:p>
        </w:tc>
        <w:tc>
          <w:tcPr>
            <w:tcW w:w="2891" w:type="dxa"/>
            <w:vMerge w:val="restart"/>
          </w:tcPr>
          <w:p>
            <w:pPr>
              <w:pStyle w:val="0"/>
            </w:pPr>
            <w:hyperlink w:history="0" w:anchor="P2936" w:tooltip="ПОДПРОГРАММА 2">
              <w:r>
                <w:rPr>
                  <w:sz w:val="20"/>
                  <w:color w:val="0000ff"/>
                </w:rPr>
                <w:t xml:space="preserve">Подпрограмма 2</w:t>
              </w:r>
            </w:hyperlink>
            <w:r>
              <w:rPr>
                <w:sz w:val="20"/>
              </w:rPr>
              <w:t xml:space="preserve"> "Информационная безопасность в ЗАТО Северск"</w:t>
            </w:r>
          </w:p>
        </w:tc>
        <w:tc>
          <w:tcPr>
            <w:tcW w:w="1444" w:type="dxa"/>
          </w:tcPr>
          <w:p>
            <w:pPr>
              <w:pStyle w:val="0"/>
              <w:jc w:val="center"/>
            </w:pPr>
            <w:r>
              <w:rPr>
                <w:sz w:val="20"/>
              </w:rPr>
              <w:t xml:space="preserve">Всего</w:t>
            </w:r>
          </w:p>
        </w:tc>
        <w:tc>
          <w:tcPr>
            <w:tcW w:w="1191" w:type="dxa"/>
          </w:tcPr>
          <w:p>
            <w:pPr>
              <w:pStyle w:val="0"/>
              <w:jc w:val="right"/>
            </w:pPr>
            <w:r>
              <w:rPr>
                <w:sz w:val="20"/>
              </w:rPr>
              <w:t xml:space="preserve">6360,08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6360,08</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2019</w:t>
            </w:r>
          </w:p>
        </w:tc>
        <w:tc>
          <w:tcPr>
            <w:tcW w:w="1191" w:type="dxa"/>
          </w:tcPr>
          <w:p>
            <w:pPr>
              <w:pStyle w:val="0"/>
              <w:jc w:val="right"/>
            </w:pPr>
            <w:r>
              <w:rPr>
                <w:sz w:val="20"/>
              </w:rPr>
              <w:t xml:space="preserve">1716,92</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1716,92</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191" w:type="dxa"/>
          </w:tcPr>
          <w:p>
            <w:pPr>
              <w:pStyle w:val="0"/>
              <w:jc w:val="right"/>
            </w:pPr>
            <w:r>
              <w:rPr>
                <w:sz w:val="20"/>
              </w:rPr>
              <w:t xml:space="preserve">3297,99 </w:t>
            </w:r>
            <w:hyperlink w:history="0" w:anchor="P742" w:tooltip="&lt;*&gt; Объем финансирования включает в 2020 году неиспользованный остаток средств местного бюджета 2019 года в сумме 611,41 тыс. руб.">
              <w:r>
                <w:rPr>
                  <w:sz w:val="20"/>
                  <w:color w:val="0000ff"/>
                </w:rPr>
                <w:t xml:space="preserve">&lt;*&gt;</w:t>
              </w:r>
            </w:hyperlink>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3297,99 &lt;*&gt;</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w:t>
            </w:r>
          </w:p>
        </w:tc>
        <w:tc>
          <w:tcPr>
            <w:tcW w:w="1191" w:type="dxa"/>
          </w:tcPr>
          <w:p>
            <w:pPr>
              <w:pStyle w:val="0"/>
              <w:jc w:val="right"/>
            </w:pPr>
            <w:r>
              <w:rPr>
                <w:sz w:val="20"/>
              </w:rPr>
              <w:t xml:space="preserve">1956,58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1956,58</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191" w:type="dxa"/>
          </w:tcPr>
          <w:p>
            <w:pPr>
              <w:pStyle w:val="0"/>
              <w:jc w:val="right"/>
            </w:pPr>
            <w:r>
              <w:rPr>
                <w:sz w:val="20"/>
              </w:rPr>
              <w:t xml:space="preserve">267,09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267,09</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191" w:type="dxa"/>
          </w:tcPr>
          <w:p>
            <w:pPr>
              <w:pStyle w:val="0"/>
              <w:jc w:val="right"/>
            </w:pPr>
            <w:r>
              <w:rPr>
                <w:sz w:val="20"/>
              </w:rPr>
              <w:t xml:space="preserve">267,09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267,09</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3.</w:t>
            </w:r>
          </w:p>
        </w:tc>
        <w:tc>
          <w:tcPr>
            <w:tcW w:w="2891" w:type="dxa"/>
            <w:vMerge w:val="restart"/>
          </w:tcPr>
          <w:p>
            <w:pPr>
              <w:pStyle w:val="0"/>
            </w:pPr>
            <w:hyperlink w:history="0" w:anchor="P4021" w:tooltip="ПОДПРОГРАММА 3">
              <w:r>
                <w:rPr>
                  <w:sz w:val="20"/>
                  <w:color w:val="0000ff"/>
                </w:rPr>
                <w:t xml:space="preserve">Подпрограмма 3</w:t>
              </w:r>
            </w:hyperlink>
            <w:r>
              <w:rPr>
                <w:sz w:val="20"/>
              </w:rPr>
              <w:t xml:space="preserve"> "Эффективное управление с использованием информационно-телекоммуникационных технологий в ЗАТО Северск"</w:t>
            </w:r>
          </w:p>
        </w:tc>
        <w:tc>
          <w:tcPr>
            <w:tcW w:w="1444" w:type="dxa"/>
          </w:tcPr>
          <w:p>
            <w:pPr>
              <w:pStyle w:val="0"/>
              <w:jc w:val="center"/>
            </w:pPr>
            <w:r>
              <w:rPr>
                <w:sz w:val="20"/>
              </w:rPr>
              <w:t xml:space="preserve">Всего</w:t>
            </w:r>
          </w:p>
        </w:tc>
        <w:tc>
          <w:tcPr>
            <w:tcW w:w="1191" w:type="dxa"/>
          </w:tcPr>
          <w:p>
            <w:pPr>
              <w:pStyle w:val="0"/>
              <w:jc w:val="right"/>
            </w:pPr>
            <w:r>
              <w:rPr>
                <w:sz w:val="20"/>
              </w:rPr>
              <w:t xml:space="preserve">6292,03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6292,03</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2019</w:t>
            </w:r>
          </w:p>
        </w:tc>
        <w:tc>
          <w:tcPr>
            <w:tcW w:w="1191" w:type="dxa"/>
          </w:tcPr>
          <w:p>
            <w:pPr>
              <w:pStyle w:val="0"/>
              <w:jc w:val="right"/>
            </w:pPr>
            <w:r>
              <w:rPr>
                <w:sz w:val="20"/>
              </w:rPr>
              <w:t xml:space="preserve">2299,33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2299,33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191" w:type="dxa"/>
          </w:tcPr>
          <w:p>
            <w:pPr>
              <w:pStyle w:val="0"/>
              <w:jc w:val="right"/>
            </w:pPr>
            <w:r>
              <w:rPr>
                <w:sz w:val="20"/>
              </w:rPr>
              <w:t xml:space="preserve">1015,70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1015,70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w:t>
            </w:r>
          </w:p>
        </w:tc>
        <w:tc>
          <w:tcPr>
            <w:tcW w:w="1191" w:type="dxa"/>
          </w:tcPr>
          <w:p>
            <w:pPr>
              <w:pStyle w:val="0"/>
              <w:jc w:val="right"/>
            </w:pPr>
            <w:r>
              <w:rPr>
                <w:sz w:val="20"/>
              </w:rPr>
              <w:t xml:space="preserve">2977,00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2977,00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191" w:type="dxa"/>
          </w:tcPr>
          <w:p>
            <w:pPr>
              <w:pStyle w:val="0"/>
              <w:jc w:val="right"/>
            </w:pPr>
            <w:r>
              <w:rPr>
                <w:sz w:val="20"/>
              </w:rPr>
              <w:t xml:space="preserve">1927,00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1927,00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191" w:type="dxa"/>
          </w:tcPr>
          <w:p>
            <w:pPr>
              <w:pStyle w:val="0"/>
              <w:jc w:val="right"/>
            </w:pPr>
            <w:r>
              <w:rPr>
                <w:sz w:val="20"/>
              </w:rPr>
              <w:t xml:space="preserve">1927,00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1927,00</w:t>
            </w:r>
          </w:p>
        </w:tc>
        <w:tc>
          <w:tcPr>
            <w:tcW w:w="1684" w:type="dxa"/>
          </w:tcPr>
          <w:p>
            <w:pPr>
              <w:pStyle w:val="0"/>
            </w:pPr>
            <w:r>
              <w:rPr>
                <w:sz w:val="20"/>
              </w:rPr>
            </w:r>
          </w:p>
        </w:tc>
        <w:tc>
          <w:tcPr>
            <w:vMerge w:val="continue"/>
          </w:tcPr>
          <w:p/>
        </w:tc>
      </w:tr>
      <w:tr>
        <w:tc>
          <w:tcPr>
            <w:tcW w:w="454" w:type="dxa"/>
            <w:vMerge w:val="restart"/>
          </w:tcPr>
          <w:p>
            <w:pPr>
              <w:pStyle w:val="0"/>
              <w:jc w:val="center"/>
            </w:pPr>
            <w:r>
              <w:rPr>
                <w:sz w:val="20"/>
              </w:rPr>
              <w:t xml:space="preserve">4.</w:t>
            </w:r>
          </w:p>
        </w:tc>
        <w:tc>
          <w:tcPr>
            <w:tcW w:w="2891" w:type="dxa"/>
            <w:vMerge w:val="restart"/>
          </w:tcPr>
          <w:p>
            <w:pPr>
              <w:pStyle w:val="0"/>
            </w:pPr>
            <w:hyperlink w:history="0" w:anchor="P5579" w:tooltip="ПОДПРОГРАММА 4">
              <w:r>
                <w:rPr>
                  <w:sz w:val="20"/>
                  <w:color w:val="0000ff"/>
                </w:rPr>
                <w:t xml:space="preserve">Подпрограмма 4</w:t>
              </w:r>
            </w:hyperlink>
            <w:r>
              <w:rPr>
                <w:sz w:val="20"/>
              </w:rPr>
              <w:t xml:space="preserve"> "Информатизация в социальной и экономической сферах ЗАТО Северск"</w:t>
            </w:r>
          </w:p>
        </w:tc>
        <w:tc>
          <w:tcPr>
            <w:tcW w:w="1444" w:type="dxa"/>
          </w:tcPr>
          <w:p>
            <w:pPr>
              <w:pStyle w:val="0"/>
              <w:jc w:val="center"/>
            </w:pPr>
            <w:r>
              <w:rPr>
                <w:sz w:val="20"/>
              </w:rPr>
              <w:t xml:space="preserve">Всего</w:t>
            </w:r>
          </w:p>
        </w:tc>
        <w:tc>
          <w:tcPr>
            <w:tcW w:w="1191" w:type="dxa"/>
          </w:tcPr>
          <w:p>
            <w:pPr>
              <w:pStyle w:val="0"/>
              <w:jc w:val="right"/>
            </w:pPr>
            <w:r>
              <w:rPr>
                <w:sz w:val="20"/>
              </w:rPr>
              <w:t xml:space="preserve">2000,80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2000,80</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2019</w:t>
            </w:r>
          </w:p>
        </w:tc>
        <w:tc>
          <w:tcPr>
            <w:tcW w:w="1191" w:type="dxa"/>
          </w:tcPr>
          <w:p>
            <w:pPr>
              <w:pStyle w:val="0"/>
              <w:jc w:val="right"/>
            </w:pPr>
            <w:r>
              <w:rPr>
                <w:sz w:val="20"/>
              </w:rPr>
              <w:t xml:space="preserve">1281,44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1281,44</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191" w:type="dxa"/>
          </w:tcPr>
          <w:p>
            <w:pPr>
              <w:pStyle w:val="0"/>
              <w:jc w:val="right"/>
            </w:pPr>
            <w:r>
              <w:rPr>
                <w:sz w:val="20"/>
              </w:rPr>
              <w:t xml:space="preserve">76,83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76,83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w:t>
            </w:r>
          </w:p>
        </w:tc>
        <w:tc>
          <w:tcPr>
            <w:tcW w:w="1191" w:type="dxa"/>
          </w:tcPr>
          <w:p>
            <w:pPr>
              <w:pStyle w:val="0"/>
              <w:jc w:val="right"/>
            </w:pPr>
            <w:r>
              <w:rPr>
                <w:sz w:val="20"/>
              </w:rPr>
              <w:t xml:space="preserve">642,53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642,53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191" w:type="dxa"/>
          </w:tcPr>
          <w:p>
            <w:pPr>
              <w:pStyle w:val="0"/>
              <w:jc w:val="right"/>
            </w:pPr>
            <w:r>
              <w:rPr>
                <w:sz w:val="20"/>
              </w:rPr>
              <w:t xml:space="preserve">24,00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24,00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191" w:type="dxa"/>
          </w:tcPr>
          <w:p>
            <w:pPr>
              <w:pStyle w:val="0"/>
              <w:jc w:val="right"/>
            </w:pPr>
            <w:r>
              <w:rPr>
                <w:sz w:val="20"/>
              </w:rPr>
              <w:t xml:space="preserve">24,00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24,00</w:t>
            </w:r>
          </w:p>
        </w:tc>
        <w:tc>
          <w:tcPr>
            <w:tcW w:w="1684" w:type="dxa"/>
          </w:tcPr>
          <w:p>
            <w:pPr>
              <w:pStyle w:val="0"/>
              <w:jc w:val="right"/>
            </w:pPr>
            <w:r>
              <w:rPr>
                <w:sz w:val="20"/>
              </w:rPr>
              <w:t xml:space="preserve">24,00</w:t>
            </w:r>
          </w:p>
        </w:tc>
        <w:tc>
          <w:tcPr>
            <w:vMerge w:val="continue"/>
          </w:tcPr>
          <w:p/>
        </w:tc>
      </w:tr>
      <w:tr>
        <w:tc>
          <w:tcPr>
            <w:tcW w:w="454" w:type="dxa"/>
            <w:vMerge w:val="restart"/>
          </w:tcPr>
          <w:p>
            <w:pPr>
              <w:pStyle w:val="0"/>
              <w:jc w:val="center"/>
            </w:pPr>
            <w:r>
              <w:rPr>
                <w:sz w:val="20"/>
              </w:rPr>
              <w:t xml:space="preserve">5.</w:t>
            </w:r>
          </w:p>
        </w:tc>
        <w:tc>
          <w:tcPr>
            <w:tcW w:w="2891" w:type="dxa"/>
            <w:vMerge w:val="restart"/>
          </w:tcPr>
          <w:p>
            <w:pPr>
              <w:pStyle w:val="0"/>
            </w:pPr>
            <w:hyperlink w:history="0" w:anchor="P418"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2019</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19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pPr>
            <w:r>
              <w:rPr>
                <w:sz w:val="20"/>
              </w:rPr>
            </w:r>
          </w:p>
        </w:tc>
        <w:tc>
          <w:tcPr>
            <w:tcW w:w="2891" w:type="dxa"/>
            <w:vMerge w:val="restart"/>
          </w:tcPr>
          <w:p>
            <w:pPr>
              <w:pStyle w:val="0"/>
            </w:pPr>
            <w:r>
              <w:rPr>
                <w:sz w:val="20"/>
              </w:rPr>
              <w:t xml:space="preserve">Итого по Программе</w:t>
            </w:r>
          </w:p>
        </w:tc>
        <w:tc>
          <w:tcPr>
            <w:tcW w:w="1444" w:type="dxa"/>
          </w:tcPr>
          <w:p>
            <w:pPr>
              <w:pStyle w:val="0"/>
              <w:jc w:val="center"/>
            </w:pPr>
            <w:r>
              <w:rPr>
                <w:sz w:val="20"/>
              </w:rPr>
              <w:t xml:space="preserve">Всего</w:t>
            </w:r>
          </w:p>
        </w:tc>
        <w:tc>
          <w:tcPr>
            <w:tcW w:w="1191" w:type="dxa"/>
          </w:tcPr>
          <w:p>
            <w:pPr>
              <w:pStyle w:val="0"/>
              <w:jc w:val="right"/>
            </w:pPr>
            <w:r>
              <w:rPr>
                <w:sz w:val="20"/>
              </w:rPr>
              <w:t xml:space="preserve">17486,28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17486,28</w:t>
            </w:r>
          </w:p>
        </w:tc>
        <w:tc>
          <w:tcPr>
            <w:tcW w:w="1684" w:type="dxa"/>
          </w:tcPr>
          <w:p>
            <w:pPr>
              <w:pStyle w:val="0"/>
              <w:jc w:val="right"/>
            </w:pPr>
            <w:r>
              <w:rPr>
                <w:sz w:val="20"/>
              </w:rPr>
              <w:t xml:space="preserve">0,00</w:t>
            </w:r>
          </w:p>
        </w:tc>
        <w:tc>
          <w:tcPr>
            <w:tcW w:w="1759" w:type="dxa"/>
            <w:vMerge w:val="restart"/>
          </w:tcPr>
          <w:p>
            <w:pPr>
              <w:pStyle w:val="0"/>
            </w:pPr>
            <w:r>
              <w:rPr>
                <w:sz w:val="20"/>
              </w:rPr>
            </w:r>
          </w:p>
        </w:tc>
      </w:tr>
      <w:tr>
        <w:tc>
          <w:tcPr>
            <w:vMerge w:val="continue"/>
          </w:tcPr>
          <w:p/>
        </w:tc>
        <w:tc>
          <w:tcPr>
            <w:vMerge w:val="continue"/>
          </w:tcPr>
          <w:p/>
        </w:tc>
        <w:tc>
          <w:tcPr>
            <w:tcW w:w="1444" w:type="dxa"/>
          </w:tcPr>
          <w:p>
            <w:pPr>
              <w:pStyle w:val="0"/>
              <w:jc w:val="center"/>
            </w:pPr>
            <w:r>
              <w:rPr>
                <w:sz w:val="20"/>
              </w:rPr>
              <w:t xml:space="preserve">2019</w:t>
            </w:r>
          </w:p>
        </w:tc>
        <w:tc>
          <w:tcPr>
            <w:tcW w:w="1191" w:type="dxa"/>
          </w:tcPr>
          <w:p>
            <w:pPr>
              <w:pStyle w:val="0"/>
              <w:jc w:val="right"/>
            </w:pPr>
            <w:r>
              <w:rPr>
                <w:sz w:val="20"/>
              </w:rPr>
              <w:t xml:space="preserve">5784,96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5784,96</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191" w:type="dxa"/>
          </w:tcPr>
          <w:p>
            <w:pPr>
              <w:pStyle w:val="0"/>
              <w:jc w:val="right"/>
            </w:pPr>
            <w:r>
              <w:rPr>
                <w:sz w:val="20"/>
              </w:rPr>
              <w:t xml:space="preserve">5092,50 &lt;*&gt;</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5092,50 &lt;*&gt;</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w:t>
            </w:r>
          </w:p>
        </w:tc>
        <w:tc>
          <w:tcPr>
            <w:tcW w:w="1191" w:type="dxa"/>
          </w:tcPr>
          <w:p>
            <w:pPr>
              <w:pStyle w:val="0"/>
              <w:jc w:val="right"/>
            </w:pPr>
            <w:r>
              <w:rPr>
                <w:sz w:val="20"/>
              </w:rPr>
              <w:t xml:space="preserve">7220,23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7220,23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191" w:type="dxa"/>
          </w:tcPr>
          <w:p>
            <w:pPr>
              <w:pStyle w:val="0"/>
              <w:jc w:val="right"/>
            </w:pPr>
            <w:r>
              <w:rPr>
                <w:sz w:val="20"/>
              </w:rPr>
              <w:t xml:space="preserve">2218,09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2218,09</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191" w:type="dxa"/>
          </w:tcPr>
          <w:p>
            <w:pPr>
              <w:pStyle w:val="0"/>
              <w:jc w:val="right"/>
            </w:pPr>
            <w:r>
              <w:rPr>
                <w:sz w:val="20"/>
              </w:rPr>
              <w:t xml:space="preserve">2218,09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054" w:type="dxa"/>
          </w:tcPr>
          <w:p>
            <w:pPr>
              <w:pStyle w:val="0"/>
              <w:jc w:val="right"/>
            </w:pPr>
            <w:r>
              <w:rPr>
                <w:sz w:val="20"/>
              </w:rPr>
              <w:t xml:space="preserve">2218,09</w:t>
            </w:r>
          </w:p>
        </w:tc>
        <w:tc>
          <w:tcPr>
            <w:tcW w:w="1684" w:type="dxa"/>
          </w:tcPr>
          <w:p>
            <w:pPr>
              <w:pStyle w:val="0"/>
              <w:jc w:val="right"/>
            </w:pPr>
            <w:r>
              <w:rPr>
                <w:sz w:val="20"/>
              </w:rPr>
              <w:t xml:space="preserve">0,00</w:t>
            </w:r>
          </w:p>
        </w:tc>
        <w:tc>
          <w:tcPr>
            <w:vMerge w:val="continue"/>
          </w:tcP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742" w:name="P742"/>
    <w:bookmarkEnd w:id="742"/>
    <w:p>
      <w:pPr>
        <w:pStyle w:val="0"/>
        <w:spacing w:before="200" w:line-rule="auto"/>
        <w:ind w:firstLine="540"/>
        <w:jc w:val="both"/>
      </w:pPr>
      <w:r>
        <w:rPr>
          <w:sz w:val="20"/>
        </w:rPr>
        <w:t xml:space="preserve">&lt;*&gt; Объем финансирования включает в 2020 году неиспользованный остаток средств местного бюджета 2019 года в сумме 611,41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строках "Всего".</w:t>
      </w:r>
    </w:p>
    <w:p>
      <w:pPr>
        <w:pStyle w:val="0"/>
        <w:jc w:val="both"/>
      </w:pPr>
      <w:r>
        <w:rPr>
          <w:sz w:val="20"/>
        </w:rPr>
      </w:r>
    </w:p>
    <w:bookmarkStart w:id="745" w:name="P745"/>
    <w:bookmarkEnd w:id="745"/>
    <w:p>
      <w:pPr>
        <w:pStyle w:val="2"/>
        <w:outlineLvl w:val="2"/>
        <w:jc w:val="center"/>
      </w:pPr>
      <w:r>
        <w:rPr>
          <w:sz w:val="20"/>
        </w:rPr>
        <w:t xml:space="preserve">Ресурсное обеспечение реализации муниципальной программы</w:t>
      </w:r>
    </w:p>
    <w:p>
      <w:pPr>
        <w:pStyle w:val="2"/>
        <w:jc w:val="center"/>
      </w:pPr>
      <w:r>
        <w:rPr>
          <w:sz w:val="20"/>
        </w:rPr>
        <w:t xml:space="preserve">"Развитие информационного общества ЗАТО Северск" за счет</w:t>
      </w:r>
    </w:p>
    <w:p>
      <w:pPr>
        <w:pStyle w:val="2"/>
        <w:jc w:val="center"/>
      </w:pPr>
      <w:r>
        <w:rPr>
          <w:sz w:val="20"/>
        </w:rPr>
        <w:t xml:space="preserve">средств бюджета ЗАТО Северск по главным распорядителям</w:t>
      </w:r>
    </w:p>
    <w:p>
      <w:pPr>
        <w:pStyle w:val="2"/>
        <w:jc w:val="center"/>
      </w:pPr>
      <w:r>
        <w:rPr>
          <w:sz w:val="20"/>
        </w:rPr>
        <w:t xml:space="preserve">бюджетных средств</w:t>
      </w:r>
    </w:p>
    <w:p>
      <w:pPr>
        <w:pStyle w:val="0"/>
        <w:jc w:val="center"/>
      </w:pPr>
      <w:r>
        <w:rPr>
          <w:sz w:val="20"/>
        </w:rPr>
        <w:t xml:space="preserve">(в ред. </w:t>
      </w:r>
      <w:hyperlink w:history="0" r:id="rId46"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3572"/>
        <w:gridCol w:w="1444"/>
        <w:gridCol w:w="1609"/>
        <w:gridCol w:w="1774"/>
      </w:tblGrid>
      <w:tr>
        <w:tc>
          <w:tcPr>
            <w:tcW w:w="604" w:type="dxa"/>
            <w:vAlign w:val="center"/>
            <w:vMerge w:val="restart"/>
          </w:tcPr>
          <w:p>
            <w:pPr>
              <w:pStyle w:val="0"/>
              <w:jc w:val="center"/>
            </w:pPr>
            <w:r>
              <w:rPr>
                <w:sz w:val="20"/>
              </w:rPr>
              <w:t xml:space="preserve">N п/п</w:t>
            </w:r>
          </w:p>
        </w:tc>
        <w:tc>
          <w:tcPr>
            <w:tcW w:w="3572" w:type="dxa"/>
            <w:vAlign w:val="center"/>
            <w:vMerge w:val="restart"/>
          </w:tcPr>
          <w:p>
            <w:pPr>
              <w:pStyle w:val="0"/>
              <w:jc w:val="center"/>
            </w:pPr>
            <w:r>
              <w:rPr>
                <w:sz w:val="20"/>
              </w:rPr>
              <w:t xml:space="preserve">Наименование муниципальной программы, подпрограммы, ведомственной целевой программы, основного мероприятия</w:t>
            </w:r>
          </w:p>
        </w:tc>
        <w:tc>
          <w:tcPr>
            <w:tcW w:w="1444" w:type="dxa"/>
            <w:vAlign w:val="center"/>
            <w:vMerge w:val="restart"/>
          </w:tcPr>
          <w:p>
            <w:pPr>
              <w:pStyle w:val="0"/>
              <w:jc w:val="center"/>
            </w:pPr>
            <w:r>
              <w:rPr>
                <w:sz w:val="20"/>
              </w:rPr>
              <w:t xml:space="preserve">Срок реализации, год</w:t>
            </w:r>
          </w:p>
        </w:tc>
        <w:tc>
          <w:tcPr>
            <w:tcW w:w="1609" w:type="dxa"/>
            <w:vAlign w:val="center"/>
            <w:vMerge w:val="restart"/>
          </w:tcPr>
          <w:p>
            <w:pPr>
              <w:pStyle w:val="0"/>
              <w:jc w:val="center"/>
            </w:pPr>
            <w:r>
              <w:rPr>
                <w:sz w:val="20"/>
              </w:rPr>
              <w:t xml:space="preserve">Объем бюджетных ассигнований, тыс. руб.</w:t>
            </w:r>
          </w:p>
        </w:tc>
        <w:tc>
          <w:tcPr>
            <w:tcW w:w="1774" w:type="dxa"/>
            <w:vAlign w:val="center"/>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1774" w:type="dxa"/>
            <w:vAlign w:val="center"/>
          </w:tcPr>
          <w:p>
            <w:pPr>
              <w:pStyle w:val="0"/>
              <w:jc w:val="center"/>
            </w:pPr>
            <w:r>
              <w:rPr>
                <w:sz w:val="20"/>
              </w:rPr>
              <w:t xml:space="preserve">Администрация ЗАТО Северск</w:t>
            </w:r>
          </w:p>
        </w:tc>
      </w:tr>
      <w:tr>
        <w:tc>
          <w:tcPr>
            <w:tcW w:w="604" w:type="dxa"/>
            <w:vAlign w:val="center"/>
          </w:tcPr>
          <w:p>
            <w:pPr>
              <w:pStyle w:val="0"/>
              <w:jc w:val="center"/>
            </w:pPr>
            <w:r>
              <w:rPr>
                <w:sz w:val="20"/>
              </w:rPr>
              <w:t xml:space="preserve">1</w:t>
            </w:r>
          </w:p>
        </w:tc>
        <w:tc>
          <w:tcPr>
            <w:tcW w:w="3572" w:type="dxa"/>
            <w:vAlign w:val="center"/>
          </w:tcPr>
          <w:p>
            <w:pPr>
              <w:pStyle w:val="0"/>
              <w:jc w:val="center"/>
            </w:pPr>
            <w:r>
              <w:rPr>
                <w:sz w:val="20"/>
              </w:rPr>
              <w:t xml:space="preserve">2</w:t>
            </w:r>
          </w:p>
        </w:tc>
        <w:tc>
          <w:tcPr>
            <w:tcW w:w="1444" w:type="dxa"/>
            <w:vAlign w:val="center"/>
          </w:tcPr>
          <w:p>
            <w:pPr>
              <w:pStyle w:val="0"/>
              <w:jc w:val="center"/>
            </w:pPr>
            <w:r>
              <w:rPr>
                <w:sz w:val="20"/>
              </w:rPr>
              <w:t xml:space="preserve">3</w:t>
            </w:r>
          </w:p>
        </w:tc>
        <w:tc>
          <w:tcPr>
            <w:tcW w:w="1609" w:type="dxa"/>
            <w:vAlign w:val="center"/>
          </w:tcPr>
          <w:p>
            <w:pPr>
              <w:pStyle w:val="0"/>
              <w:jc w:val="center"/>
            </w:pPr>
            <w:r>
              <w:rPr>
                <w:sz w:val="20"/>
              </w:rPr>
              <w:t xml:space="preserve">4</w:t>
            </w:r>
          </w:p>
        </w:tc>
        <w:tc>
          <w:tcPr>
            <w:tcW w:w="1774" w:type="dxa"/>
            <w:vAlign w:val="center"/>
          </w:tcPr>
          <w:p>
            <w:pPr>
              <w:pStyle w:val="0"/>
              <w:jc w:val="center"/>
            </w:pPr>
            <w:r>
              <w:rPr>
                <w:sz w:val="20"/>
              </w:rPr>
              <w:t xml:space="preserve">5</w:t>
            </w:r>
          </w:p>
        </w:tc>
      </w:tr>
      <w:tr>
        <w:tc>
          <w:tcPr>
            <w:gridSpan w:val="2"/>
            <w:tcW w:w="4176" w:type="dxa"/>
            <w:tcBorders>
              <w:bottom w:val="nil"/>
            </w:tcBorders>
            <w:vMerge w:val="restart"/>
          </w:tcPr>
          <w:p>
            <w:pPr>
              <w:pStyle w:val="0"/>
            </w:pPr>
            <w:r>
              <w:rPr>
                <w:sz w:val="20"/>
              </w:rPr>
              <w:t xml:space="preserve">Муниципальная программа "Развитие информационного общества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17486,28</w:t>
            </w:r>
          </w:p>
        </w:tc>
        <w:tc>
          <w:tcPr>
            <w:tcW w:w="1774" w:type="dxa"/>
          </w:tcPr>
          <w:p>
            <w:pPr>
              <w:pStyle w:val="0"/>
              <w:jc w:val="right"/>
            </w:pPr>
            <w:r>
              <w:rPr>
                <w:sz w:val="20"/>
              </w:rPr>
              <w:t xml:space="preserve">17486,28</w:t>
            </w:r>
          </w:p>
        </w:tc>
      </w:tr>
      <w:tr>
        <w:tc>
          <w:tcPr>
            <w:gridSpan w:val="2"/>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5784,96</w:t>
            </w:r>
          </w:p>
        </w:tc>
        <w:tc>
          <w:tcPr>
            <w:tcW w:w="1774" w:type="dxa"/>
          </w:tcPr>
          <w:p>
            <w:pPr>
              <w:pStyle w:val="0"/>
              <w:jc w:val="right"/>
            </w:pPr>
            <w:r>
              <w:rPr>
                <w:sz w:val="20"/>
              </w:rPr>
              <w:t xml:space="preserve">5784,96</w:t>
            </w:r>
          </w:p>
        </w:tc>
      </w:tr>
      <w:tr>
        <w:tc>
          <w:tcPr>
            <w:gridSpan w:val="2"/>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5092,50 &lt;*&gt;</w:t>
            </w:r>
          </w:p>
        </w:tc>
        <w:tc>
          <w:tcPr>
            <w:tcW w:w="1774" w:type="dxa"/>
          </w:tcPr>
          <w:p>
            <w:pPr>
              <w:pStyle w:val="0"/>
              <w:jc w:val="right"/>
            </w:pPr>
            <w:r>
              <w:rPr>
                <w:sz w:val="20"/>
              </w:rPr>
              <w:t xml:space="preserve">5092,50 &lt;*&gt;</w:t>
            </w:r>
          </w:p>
        </w:tc>
      </w:tr>
      <w:tr>
        <w:tc>
          <w:tcPr>
            <w:gridSpan w:val="2"/>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7220,23</w:t>
            </w:r>
          </w:p>
        </w:tc>
        <w:tc>
          <w:tcPr>
            <w:tcW w:w="1774" w:type="dxa"/>
          </w:tcPr>
          <w:p>
            <w:pPr>
              <w:pStyle w:val="0"/>
              <w:jc w:val="right"/>
            </w:pPr>
            <w:r>
              <w:rPr>
                <w:sz w:val="20"/>
              </w:rPr>
              <w:t xml:space="preserve">7220,23</w:t>
            </w:r>
          </w:p>
        </w:tc>
      </w:tr>
      <w:tr>
        <w:tc>
          <w:tcPr>
            <w:gridSpan w:val="2"/>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2218,09</w:t>
            </w:r>
          </w:p>
        </w:tc>
        <w:tc>
          <w:tcPr>
            <w:tcW w:w="1774" w:type="dxa"/>
          </w:tcPr>
          <w:p>
            <w:pPr>
              <w:pStyle w:val="0"/>
              <w:jc w:val="right"/>
            </w:pPr>
            <w:r>
              <w:rPr>
                <w:sz w:val="20"/>
              </w:rPr>
              <w:t xml:space="preserve">2218,09</w:t>
            </w:r>
          </w:p>
        </w:tc>
      </w:tr>
      <w:tr>
        <w:tblPrEx>
          <w:tblBorders>
            <w:insideH w:val="nil"/>
          </w:tblBorders>
        </w:tblPrEx>
        <w:tc>
          <w:tcPr>
            <w:gridSpan w:val="2"/>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2218,09</w:t>
            </w:r>
          </w:p>
        </w:tc>
        <w:tc>
          <w:tcPr>
            <w:tcW w:w="1774" w:type="dxa"/>
            <w:tcBorders>
              <w:bottom w:val="nil"/>
            </w:tcBorders>
          </w:tcPr>
          <w:p>
            <w:pPr>
              <w:pStyle w:val="0"/>
              <w:jc w:val="right"/>
            </w:pPr>
            <w:r>
              <w:rPr>
                <w:sz w:val="20"/>
              </w:rPr>
              <w:t xml:space="preserve">2218,09</w:t>
            </w:r>
          </w:p>
        </w:tc>
      </w:tr>
      <w:tr>
        <w:tblPrEx>
          <w:tblBorders>
            <w:insideH w:val="nil"/>
          </w:tblBorders>
        </w:tblPrEx>
        <w:tc>
          <w:tcPr>
            <w:gridSpan w:val="5"/>
            <w:tcW w:w="9003" w:type="dxa"/>
            <w:tcBorders>
              <w:top w:val="nil"/>
            </w:tcBorders>
          </w:tcPr>
          <w:p>
            <w:pPr>
              <w:pStyle w:val="0"/>
              <w:jc w:val="both"/>
            </w:pPr>
            <w:r>
              <w:rPr>
                <w:sz w:val="20"/>
              </w:rPr>
              <w:t xml:space="preserve">(в ред. </w:t>
            </w:r>
            <w:hyperlink w:history="0" r:id="rId47"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tcBorders>
              <w:bottom w:val="nil"/>
            </w:tcBorders>
            <w:vMerge w:val="restart"/>
          </w:tcPr>
          <w:p>
            <w:pPr>
              <w:pStyle w:val="0"/>
              <w:jc w:val="center"/>
            </w:pPr>
            <w:r>
              <w:rPr>
                <w:sz w:val="20"/>
              </w:rPr>
              <w:t xml:space="preserve">1.</w:t>
            </w:r>
          </w:p>
        </w:tc>
        <w:tc>
          <w:tcPr>
            <w:tcW w:w="3572" w:type="dxa"/>
            <w:tcBorders>
              <w:bottom w:val="nil"/>
            </w:tcBorders>
            <w:vMerge w:val="restart"/>
          </w:tcPr>
          <w:p>
            <w:pPr>
              <w:pStyle w:val="0"/>
            </w:pPr>
            <w:hyperlink w:history="0" w:anchor="P2003" w:tooltip="ПОДПРОГРАММА 1">
              <w:r>
                <w:rPr>
                  <w:sz w:val="20"/>
                  <w:color w:val="0000ff"/>
                </w:rPr>
                <w:t xml:space="preserve">Подпрограмма 1</w:t>
              </w:r>
            </w:hyperlink>
            <w:r>
              <w:rPr>
                <w:sz w:val="20"/>
              </w:rPr>
              <w:t xml:space="preserve"> "Информационная инфраструктура в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2833,37</w:t>
            </w:r>
          </w:p>
        </w:tc>
        <w:tc>
          <w:tcPr>
            <w:tcW w:w="1774" w:type="dxa"/>
          </w:tcPr>
          <w:p>
            <w:pPr>
              <w:pStyle w:val="0"/>
              <w:jc w:val="right"/>
            </w:pPr>
            <w:r>
              <w:rPr>
                <w:sz w:val="20"/>
              </w:rPr>
              <w:t xml:space="preserve">2833,37</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487,27</w:t>
            </w:r>
          </w:p>
        </w:tc>
        <w:tc>
          <w:tcPr>
            <w:tcW w:w="1774" w:type="dxa"/>
          </w:tcPr>
          <w:p>
            <w:pPr>
              <w:pStyle w:val="0"/>
              <w:jc w:val="right"/>
            </w:pPr>
            <w:r>
              <w:rPr>
                <w:sz w:val="20"/>
              </w:rPr>
              <w:t xml:space="preserve">487,27</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701,98</w:t>
            </w:r>
          </w:p>
        </w:tc>
        <w:tc>
          <w:tcPr>
            <w:tcW w:w="1774" w:type="dxa"/>
          </w:tcPr>
          <w:p>
            <w:pPr>
              <w:pStyle w:val="0"/>
              <w:jc w:val="right"/>
            </w:pPr>
            <w:r>
              <w:rPr>
                <w:sz w:val="20"/>
              </w:rPr>
              <w:t xml:space="preserve">701,98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1644,12</w:t>
            </w:r>
          </w:p>
        </w:tc>
        <w:tc>
          <w:tcPr>
            <w:tcW w:w="1774" w:type="dxa"/>
          </w:tcPr>
          <w:p>
            <w:pPr>
              <w:pStyle w:val="0"/>
              <w:jc w:val="right"/>
            </w:pPr>
            <w:r>
              <w:rPr>
                <w:sz w:val="20"/>
              </w:rPr>
              <w:t xml:space="preserve">1644,12</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0,00</w:t>
            </w:r>
          </w:p>
        </w:tc>
        <w:tc>
          <w:tcPr>
            <w:tcW w:w="1774" w:type="dxa"/>
            <w:tcBorders>
              <w:bottom w:val="nil"/>
            </w:tcBorders>
          </w:tcPr>
          <w:p>
            <w:pPr>
              <w:pStyle w:val="0"/>
              <w:jc w:val="right"/>
            </w:pPr>
            <w:r>
              <w:rPr>
                <w:sz w:val="20"/>
              </w:rPr>
              <w:t xml:space="preserve">0,00</w:t>
            </w:r>
          </w:p>
        </w:tc>
      </w:tr>
      <w:tr>
        <w:tblPrEx>
          <w:tblBorders>
            <w:insideH w:val="nil"/>
          </w:tblBorders>
        </w:tblPrEx>
        <w:tc>
          <w:tcPr>
            <w:gridSpan w:val="5"/>
            <w:tcW w:w="9003" w:type="dxa"/>
            <w:tcBorders>
              <w:top w:val="nil"/>
            </w:tcBorders>
          </w:tcPr>
          <w:p>
            <w:pPr>
              <w:pStyle w:val="0"/>
              <w:jc w:val="both"/>
            </w:pPr>
            <w:r>
              <w:rPr>
                <w:sz w:val="20"/>
              </w:rPr>
              <w:t xml:space="preserve">(п. 1 в ред. </w:t>
            </w:r>
            <w:hyperlink w:history="0" r:id="rId48"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tcBorders>
              <w:bottom w:val="nil"/>
            </w:tcBorders>
            <w:vMerge w:val="restart"/>
          </w:tcPr>
          <w:p>
            <w:pPr>
              <w:pStyle w:val="0"/>
              <w:jc w:val="center"/>
            </w:pPr>
            <w:r>
              <w:rPr>
                <w:sz w:val="20"/>
              </w:rPr>
              <w:t xml:space="preserve">1.1</w:t>
            </w:r>
          </w:p>
        </w:tc>
        <w:tc>
          <w:tcPr>
            <w:tcW w:w="3572" w:type="dxa"/>
            <w:tcBorders>
              <w:bottom w:val="nil"/>
            </w:tcBorders>
            <w:vMerge w:val="restart"/>
          </w:tcPr>
          <w:p>
            <w:pPr>
              <w:pStyle w:val="0"/>
            </w:pPr>
            <w:r>
              <w:rPr>
                <w:sz w:val="20"/>
              </w:rPr>
              <w:t xml:space="preserve">Основное мероприятие. Формирование инфраструктуры муниципальной информационной системы на базе муниципального центра обработки данных ЗАТО Северск,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2833,37</w:t>
            </w:r>
          </w:p>
        </w:tc>
        <w:tc>
          <w:tcPr>
            <w:tcW w:w="1774" w:type="dxa"/>
          </w:tcPr>
          <w:p>
            <w:pPr>
              <w:pStyle w:val="0"/>
              <w:jc w:val="right"/>
            </w:pPr>
            <w:r>
              <w:rPr>
                <w:sz w:val="20"/>
              </w:rPr>
              <w:t xml:space="preserve">2833,37</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487,27</w:t>
            </w:r>
          </w:p>
        </w:tc>
        <w:tc>
          <w:tcPr>
            <w:tcW w:w="1774" w:type="dxa"/>
          </w:tcPr>
          <w:p>
            <w:pPr>
              <w:pStyle w:val="0"/>
              <w:jc w:val="right"/>
            </w:pPr>
            <w:r>
              <w:rPr>
                <w:sz w:val="20"/>
              </w:rPr>
              <w:t xml:space="preserve">487,27</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701,98</w:t>
            </w:r>
          </w:p>
        </w:tc>
        <w:tc>
          <w:tcPr>
            <w:tcW w:w="1774" w:type="dxa"/>
          </w:tcPr>
          <w:p>
            <w:pPr>
              <w:pStyle w:val="0"/>
              <w:jc w:val="right"/>
            </w:pPr>
            <w:r>
              <w:rPr>
                <w:sz w:val="20"/>
              </w:rPr>
              <w:t xml:space="preserve">701,98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1644,12</w:t>
            </w:r>
          </w:p>
        </w:tc>
        <w:tc>
          <w:tcPr>
            <w:tcW w:w="1774" w:type="dxa"/>
          </w:tcPr>
          <w:p>
            <w:pPr>
              <w:pStyle w:val="0"/>
              <w:jc w:val="right"/>
            </w:pPr>
            <w:r>
              <w:rPr>
                <w:sz w:val="20"/>
              </w:rPr>
              <w:t xml:space="preserve">1644,12</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0,00</w:t>
            </w:r>
          </w:p>
        </w:tc>
        <w:tc>
          <w:tcPr>
            <w:tcW w:w="1774" w:type="dxa"/>
            <w:tcBorders>
              <w:bottom w:val="nil"/>
            </w:tcBorders>
          </w:tcPr>
          <w:p>
            <w:pPr>
              <w:pStyle w:val="0"/>
              <w:jc w:val="right"/>
            </w:pPr>
            <w:r>
              <w:rPr>
                <w:sz w:val="20"/>
              </w:rPr>
              <w:t xml:space="preserve">0,00</w:t>
            </w:r>
          </w:p>
        </w:tc>
      </w:tr>
      <w:tr>
        <w:tblPrEx>
          <w:tblBorders>
            <w:insideH w:val="nil"/>
          </w:tblBorders>
        </w:tblPrEx>
        <w:tc>
          <w:tcPr>
            <w:gridSpan w:val="5"/>
            <w:tcW w:w="9003" w:type="dxa"/>
            <w:tcBorders>
              <w:top w:val="nil"/>
            </w:tcBorders>
          </w:tcPr>
          <w:p>
            <w:pPr>
              <w:pStyle w:val="0"/>
              <w:jc w:val="both"/>
            </w:pPr>
            <w:r>
              <w:rPr>
                <w:sz w:val="20"/>
              </w:rPr>
              <w:t xml:space="preserve">(п. 1.1 в ред. </w:t>
            </w:r>
            <w:hyperlink w:history="0" r:id="rId49"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1.1.1</w:t>
            </w:r>
          </w:p>
        </w:tc>
        <w:tc>
          <w:tcPr>
            <w:tcW w:w="3572" w:type="dxa"/>
            <w:vMerge w:val="restart"/>
          </w:tcPr>
          <w:p>
            <w:pPr>
              <w:pStyle w:val="0"/>
            </w:pPr>
            <w:r>
              <w:rPr>
                <w:sz w:val="20"/>
              </w:rPr>
              <w:t xml:space="preserve">Организация системы сбора, хранения и резервного копирования данных в качестве основы построения ИТ-инфраструктуры муниципального центра обработки данных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1.1.2</w:t>
            </w:r>
          </w:p>
        </w:tc>
        <w:tc>
          <w:tcPr>
            <w:tcW w:w="3572" w:type="dxa"/>
            <w:tcBorders>
              <w:bottom w:val="nil"/>
            </w:tcBorders>
            <w:vMerge w:val="restart"/>
          </w:tcPr>
          <w:p>
            <w:pPr>
              <w:pStyle w:val="0"/>
            </w:pPr>
            <w:r>
              <w:rPr>
                <w:sz w:val="20"/>
              </w:rPr>
              <w:t xml:space="preserve">Организация системы обработки и управления данными информационных систем в качестве ядра муниципального центра обработки данных ЗАТО Северск, в т.ч. поставка средств вычислительной техники серверной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2833,37</w:t>
            </w:r>
          </w:p>
        </w:tc>
        <w:tc>
          <w:tcPr>
            <w:tcW w:w="1774" w:type="dxa"/>
          </w:tcPr>
          <w:p>
            <w:pPr>
              <w:pStyle w:val="0"/>
              <w:jc w:val="right"/>
            </w:pPr>
            <w:r>
              <w:rPr>
                <w:sz w:val="20"/>
              </w:rPr>
              <w:t xml:space="preserve">2833,37</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487,27</w:t>
            </w:r>
          </w:p>
        </w:tc>
        <w:tc>
          <w:tcPr>
            <w:tcW w:w="1774" w:type="dxa"/>
          </w:tcPr>
          <w:p>
            <w:pPr>
              <w:pStyle w:val="0"/>
              <w:jc w:val="right"/>
            </w:pPr>
            <w:r>
              <w:rPr>
                <w:sz w:val="20"/>
              </w:rPr>
              <w:t xml:space="preserve">487,27</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701,98</w:t>
            </w:r>
          </w:p>
        </w:tc>
        <w:tc>
          <w:tcPr>
            <w:tcW w:w="1774" w:type="dxa"/>
          </w:tcPr>
          <w:p>
            <w:pPr>
              <w:pStyle w:val="0"/>
              <w:jc w:val="right"/>
            </w:pPr>
            <w:r>
              <w:rPr>
                <w:sz w:val="20"/>
              </w:rPr>
              <w:t xml:space="preserve">701,98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1644,12</w:t>
            </w:r>
          </w:p>
        </w:tc>
        <w:tc>
          <w:tcPr>
            <w:tcW w:w="1774" w:type="dxa"/>
          </w:tcPr>
          <w:p>
            <w:pPr>
              <w:pStyle w:val="0"/>
              <w:jc w:val="right"/>
            </w:pPr>
            <w:r>
              <w:rPr>
                <w:sz w:val="20"/>
              </w:rPr>
              <w:t xml:space="preserve">1644,12</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0,00</w:t>
            </w:r>
          </w:p>
        </w:tc>
        <w:tc>
          <w:tcPr>
            <w:tcW w:w="1774" w:type="dxa"/>
            <w:tcBorders>
              <w:bottom w:val="nil"/>
            </w:tcBorders>
          </w:tcPr>
          <w:p>
            <w:pPr>
              <w:pStyle w:val="0"/>
              <w:jc w:val="right"/>
            </w:pPr>
            <w:r>
              <w:rPr>
                <w:sz w:val="20"/>
              </w:rPr>
              <w:t xml:space="preserve">0,00</w:t>
            </w:r>
          </w:p>
        </w:tc>
      </w:tr>
      <w:tr>
        <w:tblPrEx>
          <w:tblBorders>
            <w:insideH w:val="nil"/>
          </w:tblBorders>
        </w:tblPrEx>
        <w:tc>
          <w:tcPr>
            <w:gridSpan w:val="5"/>
            <w:tcW w:w="9003" w:type="dxa"/>
            <w:tcBorders>
              <w:top w:val="nil"/>
            </w:tcBorders>
          </w:tcPr>
          <w:p>
            <w:pPr>
              <w:pStyle w:val="0"/>
              <w:jc w:val="both"/>
            </w:pPr>
            <w:r>
              <w:rPr>
                <w:sz w:val="20"/>
              </w:rPr>
              <w:t xml:space="preserve">(п. 1.1.2 в ред. </w:t>
            </w:r>
            <w:hyperlink w:history="0" r:id="rId50"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1.1.3</w:t>
            </w:r>
          </w:p>
        </w:tc>
        <w:tc>
          <w:tcPr>
            <w:tcW w:w="3572" w:type="dxa"/>
            <w:vMerge w:val="restart"/>
          </w:tcPr>
          <w:p>
            <w:pPr>
              <w:pStyle w:val="0"/>
            </w:pPr>
            <w:r>
              <w:rPr>
                <w:sz w:val="20"/>
              </w:rPr>
              <w:t xml:space="preserve">Обеспечение систематизации и кодирования информации, совершенствование и актуализация классификаторов, реестров и информационных ресурсов, формирование системы нормативно-справочной информации и реестра технических спецификаций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1.1.4</w:t>
            </w:r>
          </w:p>
        </w:tc>
        <w:tc>
          <w:tcPr>
            <w:tcW w:w="3572" w:type="dxa"/>
            <w:vMerge w:val="restart"/>
          </w:tcPr>
          <w:p>
            <w:pPr>
              <w:pStyle w:val="0"/>
            </w:pPr>
            <w:r>
              <w:rPr>
                <w:sz w:val="20"/>
              </w:rPr>
              <w:t xml:space="preserve">Синхронизация процесса развития и эксплуатации муниципальной информационной системы в распределенной системе центров обработки данных (муниципальной, региональной)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3572" w:type="dxa"/>
            <w:vMerge w:val="restart"/>
          </w:tcPr>
          <w:p>
            <w:pPr>
              <w:pStyle w:val="0"/>
            </w:pPr>
            <w:r>
              <w:rPr>
                <w:sz w:val="20"/>
              </w:rPr>
              <w:t xml:space="preserve">Основное мероприятие. Организация работ, направленных на развитие сетей широкополосного доступа в информационно-телекоммуникационную сеть "Интернет", в т.ч. создание новых технологий для передачи потоков информации в муниципальном центре обработки данных ЗАТО Северск,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3572" w:type="dxa"/>
            <w:vMerge w:val="restart"/>
          </w:tcPr>
          <w:p>
            <w:pPr>
              <w:pStyle w:val="0"/>
            </w:pPr>
            <w:r>
              <w:rPr>
                <w:sz w:val="20"/>
              </w:rPr>
              <w:t xml:space="preserve">Формирование и развитие инфраструктуры беспроводных информационно-телекоммуникационных сетей "Интернет" по технологии публичной Wi-Fi-сети в местах общественного пребывания людей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1.2.2</w:t>
            </w:r>
          </w:p>
        </w:tc>
        <w:tc>
          <w:tcPr>
            <w:tcW w:w="3572" w:type="dxa"/>
            <w:vMerge w:val="restart"/>
          </w:tcPr>
          <w:p>
            <w:pPr>
              <w:pStyle w:val="0"/>
            </w:pPr>
            <w:r>
              <w:rPr>
                <w:sz w:val="20"/>
              </w:rPr>
              <w:t xml:space="preserve">Создание муниципальной сети узкополосной связи по технологии LPWAN для сбора и обработки телеметрической информации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1.2.3</w:t>
            </w:r>
          </w:p>
        </w:tc>
        <w:tc>
          <w:tcPr>
            <w:tcW w:w="3572" w:type="dxa"/>
            <w:vMerge w:val="restart"/>
          </w:tcPr>
          <w:p>
            <w:pPr>
              <w:pStyle w:val="0"/>
            </w:pPr>
            <w:r>
              <w:rPr>
                <w:sz w:val="20"/>
              </w:rPr>
              <w:t xml:space="preserve">Проведение информационных кампаний, направленных на рост информированности населения о возможностях муниципальной информационной системы ЗАТО Северск, при использовании информационно-телекоммуникационных сетей связи операторов, представленных на территории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2.</w:t>
            </w:r>
          </w:p>
        </w:tc>
        <w:tc>
          <w:tcPr>
            <w:tcW w:w="3572" w:type="dxa"/>
            <w:tcBorders>
              <w:bottom w:val="nil"/>
            </w:tcBorders>
            <w:vMerge w:val="restart"/>
          </w:tcPr>
          <w:p>
            <w:pPr>
              <w:pStyle w:val="0"/>
            </w:pPr>
            <w:hyperlink w:history="0" w:anchor="P2936" w:tooltip="ПОДПРОГРАММА 2">
              <w:r>
                <w:rPr>
                  <w:sz w:val="20"/>
                  <w:color w:val="0000ff"/>
                </w:rPr>
                <w:t xml:space="preserve">Подпрограмма 2</w:t>
              </w:r>
            </w:hyperlink>
            <w:r>
              <w:rPr>
                <w:sz w:val="20"/>
              </w:rPr>
              <w:t xml:space="preserve"> "Информационная безопасность в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6360,08</w:t>
            </w:r>
          </w:p>
        </w:tc>
        <w:tc>
          <w:tcPr>
            <w:tcW w:w="1774" w:type="dxa"/>
          </w:tcPr>
          <w:p>
            <w:pPr>
              <w:pStyle w:val="0"/>
              <w:jc w:val="right"/>
            </w:pPr>
            <w:r>
              <w:rPr>
                <w:sz w:val="20"/>
              </w:rPr>
              <w:t xml:space="preserve">6360,08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1716,92</w:t>
            </w:r>
          </w:p>
        </w:tc>
        <w:tc>
          <w:tcPr>
            <w:tcW w:w="1774" w:type="dxa"/>
          </w:tcPr>
          <w:p>
            <w:pPr>
              <w:pStyle w:val="0"/>
              <w:jc w:val="right"/>
            </w:pPr>
            <w:r>
              <w:rPr>
                <w:sz w:val="20"/>
              </w:rPr>
              <w:t xml:space="preserve">1716,92</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3297,99 &lt;*&gt;</w:t>
            </w:r>
          </w:p>
        </w:tc>
        <w:tc>
          <w:tcPr>
            <w:tcW w:w="1774" w:type="dxa"/>
          </w:tcPr>
          <w:p>
            <w:pPr>
              <w:pStyle w:val="0"/>
              <w:jc w:val="right"/>
            </w:pPr>
            <w:r>
              <w:rPr>
                <w:sz w:val="20"/>
              </w:rPr>
              <w:t xml:space="preserve">3297,99 &lt;*&gt;</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1956,58</w:t>
            </w:r>
          </w:p>
        </w:tc>
        <w:tc>
          <w:tcPr>
            <w:tcW w:w="1774" w:type="dxa"/>
          </w:tcPr>
          <w:p>
            <w:pPr>
              <w:pStyle w:val="0"/>
              <w:jc w:val="right"/>
            </w:pPr>
            <w:r>
              <w:rPr>
                <w:sz w:val="20"/>
              </w:rPr>
              <w:t xml:space="preserve">1956,58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267,09</w:t>
            </w:r>
          </w:p>
        </w:tc>
        <w:tc>
          <w:tcPr>
            <w:tcW w:w="1774" w:type="dxa"/>
          </w:tcPr>
          <w:p>
            <w:pPr>
              <w:pStyle w:val="0"/>
              <w:jc w:val="right"/>
            </w:pPr>
            <w:r>
              <w:rPr>
                <w:sz w:val="20"/>
              </w:rPr>
              <w:t xml:space="preserve">267,09</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267,09</w:t>
            </w:r>
          </w:p>
        </w:tc>
        <w:tc>
          <w:tcPr>
            <w:tcW w:w="1774" w:type="dxa"/>
            <w:tcBorders>
              <w:bottom w:val="nil"/>
            </w:tcBorders>
          </w:tcPr>
          <w:p>
            <w:pPr>
              <w:pStyle w:val="0"/>
              <w:jc w:val="right"/>
            </w:pPr>
            <w:r>
              <w:rPr>
                <w:sz w:val="20"/>
              </w:rPr>
              <w:t xml:space="preserve">267,09</w:t>
            </w:r>
          </w:p>
        </w:tc>
      </w:tr>
      <w:tr>
        <w:tblPrEx>
          <w:tblBorders>
            <w:insideH w:val="nil"/>
          </w:tblBorders>
        </w:tblPrEx>
        <w:tc>
          <w:tcPr>
            <w:gridSpan w:val="5"/>
            <w:tcW w:w="9003" w:type="dxa"/>
            <w:tcBorders>
              <w:top w:val="nil"/>
            </w:tcBorders>
          </w:tcPr>
          <w:p>
            <w:pPr>
              <w:pStyle w:val="0"/>
              <w:jc w:val="both"/>
            </w:pPr>
            <w:r>
              <w:rPr>
                <w:sz w:val="20"/>
              </w:rPr>
              <w:t xml:space="preserve">(п. 2 в ред. </w:t>
            </w:r>
            <w:hyperlink w:history="0" r:id="rId51"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2.1</w:t>
            </w:r>
          </w:p>
        </w:tc>
        <w:tc>
          <w:tcPr>
            <w:tcW w:w="3572" w:type="dxa"/>
            <w:vMerge w:val="restart"/>
          </w:tcPr>
          <w:p>
            <w:pPr>
              <w:pStyle w:val="0"/>
            </w:pPr>
            <w:r>
              <w:rPr>
                <w:sz w:val="20"/>
              </w:rPr>
              <w:t xml:space="preserve">Основное мероприятие. Комплекс мер, направленных на нивелирование возможности утечки конфиденциальной информации из муниципальных информационных систем ЗАТО Северск,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2.1.1</w:t>
            </w:r>
          </w:p>
        </w:tc>
        <w:tc>
          <w:tcPr>
            <w:tcW w:w="3572" w:type="dxa"/>
            <w:vMerge w:val="restart"/>
          </w:tcPr>
          <w:p>
            <w:pPr>
              <w:pStyle w:val="0"/>
            </w:pPr>
            <w:r>
              <w:rPr>
                <w:sz w:val="20"/>
              </w:rPr>
              <w:t xml:space="preserve">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информации уполномоченными лицами в личных целях по каналам связи - блокировка отправки данных по электронной почте, в облачные хранилища и FTP, блокировка публикаций в социальных сетях, блокировка копирования на USB-носители, запрет использования снимков экрана, буфера обмена и печати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2.1.2</w:t>
            </w:r>
          </w:p>
        </w:tc>
        <w:tc>
          <w:tcPr>
            <w:tcW w:w="3572" w:type="dxa"/>
            <w:vMerge w:val="restart"/>
          </w:tcPr>
          <w:p>
            <w:pPr>
              <w:pStyle w:val="0"/>
            </w:pPr>
            <w:r>
              <w:rPr>
                <w:sz w:val="20"/>
              </w:rPr>
              <w:t xml:space="preserve">Организация непрерывного мониторинга использования ИТ-ресурсов на предмет диагностики уязвимых мест в ИТ-инфраструктуре и работе сотрудников Администрации ЗАТО Северск, управления запуском приложений, контроля доступа сотрудников Администрации ЗАТО Северск к внешним устройствам и файлам, удаления данных с рабочих станций и мобильных устройств, централизованной политики безопасности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2.1.3</w:t>
            </w:r>
          </w:p>
        </w:tc>
        <w:tc>
          <w:tcPr>
            <w:tcW w:w="3572" w:type="dxa"/>
            <w:vMerge w:val="restart"/>
          </w:tcPr>
          <w:p>
            <w:pPr>
              <w:pStyle w:val="0"/>
            </w:pPr>
            <w:r>
              <w:rPr>
                <w:sz w:val="20"/>
              </w:rPr>
              <w:t xml:space="preserve">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Администрации ЗАТО Северск: построение карты внешних коммуникаций, выявление обращений между несвязанными отделами Администрации ЗАТО Северск, обозначение неформального круга общения сотрудников Администрации ЗАТО Северск, выявление нестандартных схем движения конфиденциальных данных</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2.2</w:t>
            </w:r>
          </w:p>
        </w:tc>
        <w:tc>
          <w:tcPr>
            <w:tcW w:w="3572" w:type="dxa"/>
            <w:tcBorders>
              <w:bottom w:val="nil"/>
            </w:tcBorders>
            <w:vMerge w:val="restart"/>
          </w:tcPr>
          <w:p>
            <w:pPr>
              <w:pStyle w:val="0"/>
            </w:pPr>
            <w:r>
              <w:rPr>
                <w:sz w:val="20"/>
              </w:rPr>
              <w:t xml:space="preserve">Основное мероприятие. Комплекс мероприятий, направленных на модернизацию защищенной информационной инфраструктуры органов местного самоуправления и муниципальных организаций ЗАТО Северск, в т.ч. мероприятий по выявлению и устранению несоответствий требованиям регуляторов по информационной безопасности,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6360,08</w:t>
            </w:r>
          </w:p>
        </w:tc>
        <w:tc>
          <w:tcPr>
            <w:tcW w:w="1774" w:type="dxa"/>
          </w:tcPr>
          <w:p>
            <w:pPr>
              <w:pStyle w:val="0"/>
              <w:jc w:val="right"/>
            </w:pPr>
            <w:r>
              <w:rPr>
                <w:sz w:val="20"/>
              </w:rPr>
              <w:t xml:space="preserve">6360,08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1716,92</w:t>
            </w:r>
          </w:p>
        </w:tc>
        <w:tc>
          <w:tcPr>
            <w:tcW w:w="1774" w:type="dxa"/>
          </w:tcPr>
          <w:p>
            <w:pPr>
              <w:pStyle w:val="0"/>
              <w:jc w:val="right"/>
            </w:pPr>
            <w:r>
              <w:rPr>
                <w:sz w:val="20"/>
              </w:rPr>
              <w:t xml:space="preserve">1716,92</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3297,99 &lt;*&gt;</w:t>
            </w:r>
          </w:p>
        </w:tc>
        <w:tc>
          <w:tcPr>
            <w:tcW w:w="1774" w:type="dxa"/>
          </w:tcPr>
          <w:p>
            <w:pPr>
              <w:pStyle w:val="0"/>
              <w:jc w:val="right"/>
            </w:pPr>
            <w:r>
              <w:rPr>
                <w:sz w:val="20"/>
              </w:rPr>
              <w:t xml:space="preserve">3297,99 &lt;*&gt;</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1956,58</w:t>
            </w:r>
          </w:p>
        </w:tc>
        <w:tc>
          <w:tcPr>
            <w:tcW w:w="1774" w:type="dxa"/>
          </w:tcPr>
          <w:p>
            <w:pPr>
              <w:pStyle w:val="0"/>
              <w:jc w:val="right"/>
            </w:pPr>
            <w:r>
              <w:rPr>
                <w:sz w:val="20"/>
              </w:rPr>
              <w:t xml:space="preserve">1956,58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267,09</w:t>
            </w:r>
          </w:p>
        </w:tc>
        <w:tc>
          <w:tcPr>
            <w:tcW w:w="1774" w:type="dxa"/>
          </w:tcPr>
          <w:p>
            <w:pPr>
              <w:pStyle w:val="0"/>
              <w:jc w:val="right"/>
            </w:pPr>
            <w:r>
              <w:rPr>
                <w:sz w:val="20"/>
              </w:rPr>
              <w:t xml:space="preserve">267,09</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267,09</w:t>
            </w:r>
          </w:p>
        </w:tc>
        <w:tc>
          <w:tcPr>
            <w:tcW w:w="1774" w:type="dxa"/>
            <w:tcBorders>
              <w:bottom w:val="nil"/>
            </w:tcBorders>
          </w:tcPr>
          <w:p>
            <w:pPr>
              <w:pStyle w:val="0"/>
              <w:jc w:val="right"/>
            </w:pPr>
            <w:r>
              <w:rPr>
                <w:sz w:val="20"/>
              </w:rPr>
              <w:t xml:space="preserve">267,09</w:t>
            </w:r>
          </w:p>
        </w:tc>
      </w:tr>
      <w:tr>
        <w:tblPrEx>
          <w:tblBorders>
            <w:insideH w:val="nil"/>
          </w:tblBorders>
        </w:tblPrEx>
        <w:tc>
          <w:tcPr>
            <w:gridSpan w:val="5"/>
            <w:tcW w:w="9003" w:type="dxa"/>
            <w:tcBorders>
              <w:top w:val="nil"/>
            </w:tcBorders>
          </w:tcPr>
          <w:p>
            <w:pPr>
              <w:pStyle w:val="0"/>
              <w:jc w:val="both"/>
            </w:pPr>
            <w:r>
              <w:rPr>
                <w:sz w:val="20"/>
              </w:rPr>
              <w:t xml:space="preserve">(п. 2.2 в ред. </w:t>
            </w:r>
            <w:hyperlink w:history="0" r:id="rId52"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2.2.1</w:t>
            </w:r>
          </w:p>
        </w:tc>
        <w:tc>
          <w:tcPr>
            <w:tcW w:w="3572" w:type="dxa"/>
            <w:vMerge w:val="restart"/>
          </w:tcPr>
          <w:p>
            <w:pPr>
              <w:pStyle w:val="0"/>
            </w:pPr>
            <w:r>
              <w:rPr>
                <w:sz w:val="20"/>
              </w:rPr>
              <w:t xml:space="preserve">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 исследование применяемых технических средств и организационных мер защиты от несанкционированного доступа, в т.ч. компьютерных вирусов, от утечки через побочные электромагнитные излучения и наводки, от утечки или воздействия на информацию за счет специальных устройств, встроенных в информационные системы персональных данных</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2.2.2</w:t>
            </w:r>
          </w:p>
        </w:tc>
        <w:tc>
          <w:tcPr>
            <w:tcW w:w="3572" w:type="dxa"/>
            <w:vMerge w:val="restart"/>
          </w:tcPr>
          <w:p>
            <w:pPr>
              <w:pStyle w:val="0"/>
            </w:pPr>
            <w:r>
              <w:rPr>
                <w:sz w:val="20"/>
              </w:rPr>
              <w:t xml:space="preserve">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3142,02</w:t>
            </w:r>
          </w:p>
        </w:tc>
        <w:tc>
          <w:tcPr>
            <w:tcW w:w="1774" w:type="dxa"/>
          </w:tcPr>
          <w:p>
            <w:pPr>
              <w:pStyle w:val="0"/>
              <w:jc w:val="right"/>
            </w:pPr>
            <w:r>
              <w:rPr>
                <w:sz w:val="20"/>
              </w:rPr>
              <w:t xml:space="preserve">3142,02</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1326,02</w:t>
            </w:r>
          </w:p>
        </w:tc>
        <w:tc>
          <w:tcPr>
            <w:tcW w:w="1774" w:type="dxa"/>
          </w:tcPr>
          <w:p>
            <w:pPr>
              <w:pStyle w:val="0"/>
              <w:jc w:val="right"/>
            </w:pPr>
            <w:r>
              <w:rPr>
                <w:sz w:val="20"/>
              </w:rPr>
              <w:t xml:space="preserve">1326,02</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2427,41 &lt;*&gt;</w:t>
            </w:r>
          </w:p>
        </w:tc>
        <w:tc>
          <w:tcPr>
            <w:tcW w:w="1774" w:type="dxa"/>
          </w:tcPr>
          <w:p>
            <w:pPr>
              <w:pStyle w:val="0"/>
              <w:jc w:val="right"/>
            </w:pPr>
            <w:r>
              <w:rPr>
                <w:sz w:val="20"/>
              </w:rPr>
              <w:t xml:space="preserve">2427,41 &lt;*&gt;</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2.2.3</w:t>
            </w:r>
          </w:p>
        </w:tc>
        <w:tc>
          <w:tcPr>
            <w:tcW w:w="3572" w:type="dxa"/>
            <w:vMerge w:val="restart"/>
          </w:tcPr>
          <w:p>
            <w:pPr>
              <w:pStyle w:val="0"/>
            </w:pPr>
            <w:r>
              <w:rPr>
                <w:sz w:val="20"/>
              </w:rPr>
              <w:t xml:space="preserve">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нормативно-методических документов ФСТЭК России в области технической защиты информации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2.2.4</w:t>
            </w:r>
          </w:p>
        </w:tc>
        <w:tc>
          <w:tcPr>
            <w:tcW w:w="3572" w:type="dxa"/>
            <w:vMerge w:val="restart"/>
          </w:tcPr>
          <w:p>
            <w:pPr>
              <w:pStyle w:val="0"/>
            </w:pPr>
            <w:r>
              <w:rPr>
                <w:sz w:val="20"/>
              </w:rPr>
              <w:t xml:space="preserve">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 атакам, направленным на повышение привилегий (неавторизованному доступу к важным файлам, действию вредоносного программного обеспечения)</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2.2.5</w:t>
            </w:r>
          </w:p>
        </w:tc>
        <w:tc>
          <w:tcPr>
            <w:tcW w:w="3572" w:type="dxa"/>
            <w:tcBorders>
              <w:bottom w:val="nil"/>
            </w:tcBorders>
            <w:vMerge w:val="restart"/>
          </w:tcPr>
          <w:p>
            <w:pPr>
              <w:pStyle w:val="0"/>
            </w:pPr>
            <w:r>
              <w:rPr>
                <w:sz w:val="20"/>
              </w:rPr>
              <w:t xml:space="preserve">Организация защиты локальной сети между территориально распределенными органами местного самоуправления и муниципальными организациями, относящимися к муниципальной информационной сети ЗАТО Северск, посредством технологии туннелирования трафика для обеспечения возможности централизованного сбора, хранения и использования информации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3218,06</w:t>
            </w:r>
          </w:p>
        </w:tc>
        <w:tc>
          <w:tcPr>
            <w:tcW w:w="1774" w:type="dxa"/>
          </w:tcPr>
          <w:p>
            <w:pPr>
              <w:pStyle w:val="0"/>
              <w:jc w:val="right"/>
            </w:pPr>
            <w:r>
              <w:rPr>
                <w:sz w:val="20"/>
              </w:rPr>
              <w:t xml:space="preserve">3218,06</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390,90</w:t>
            </w:r>
          </w:p>
        </w:tc>
        <w:tc>
          <w:tcPr>
            <w:tcW w:w="1774" w:type="dxa"/>
          </w:tcPr>
          <w:p>
            <w:pPr>
              <w:pStyle w:val="0"/>
              <w:jc w:val="right"/>
            </w:pPr>
            <w:r>
              <w:rPr>
                <w:sz w:val="20"/>
              </w:rPr>
              <w:t xml:space="preserve">390,90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870,58</w:t>
            </w:r>
          </w:p>
        </w:tc>
        <w:tc>
          <w:tcPr>
            <w:tcW w:w="1774" w:type="dxa"/>
          </w:tcPr>
          <w:p>
            <w:pPr>
              <w:pStyle w:val="0"/>
              <w:jc w:val="right"/>
            </w:pPr>
            <w:r>
              <w:rPr>
                <w:sz w:val="20"/>
              </w:rPr>
              <w:t xml:space="preserve">870,58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1956,58</w:t>
            </w:r>
          </w:p>
        </w:tc>
        <w:tc>
          <w:tcPr>
            <w:tcW w:w="1774" w:type="dxa"/>
          </w:tcPr>
          <w:p>
            <w:pPr>
              <w:pStyle w:val="0"/>
              <w:jc w:val="right"/>
            </w:pPr>
            <w:r>
              <w:rPr>
                <w:sz w:val="20"/>
              </w:rPr>
              <w:t xml:space="preserve">1956,58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267,09</w:t>
            </w:r>
          </w:p>
        </w:tc>
        <w:tc>
          <w:tcPr>
            <w:tcW w:w="1774" w:type="dxa"/>
          </w:tcPr>
          <w:p>
            <w:pPr>
              <w:pStyle w:val="0"/>
              <w:jc w:val="right"/>
            </w:pPr>
            <w:r>
              <w:rPr>
                <w:sz w:val="20"/>
              </w:rPr>
              <w:t xml:space="preserve">267,09</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267,09</w:t>
            </w:r>
          </w:p>
        </w:tc>
        <w:tc>
          <w:tcPr>
            <w:tcW w:w="1774" w:type="dxa"/>
            <w:tcBorders>
              <w:bottom w:val="nil"/>
            </w:tcBorders>
          </w:tcPr>
          <w:p>
            <w:pPr>
              <w:pStyle w:val="0"/>
              <w:jc w:val="right"/>
            </w:pPr>
            <w:r>
              <w:rPr>
                <w:sz w:val="20"/>
              </w:rPr>
              <w:t xml:space="preserve">267,09</w:t>
            </w:r>
          </w:p>
        </w:tc>
      </w:tr>
      <w:tr>
        <w:tblPrEx>
          <w:tblBorders>
            <w:insideH w:val="nil"/>
          </w:tblBorders>
        </w:tblPrEx>
        <w:tc>
          <w:tcPr>
            <w:gridSpan w:val="5"/>
            <w:tcW w:w="9003" w:type="dxa"/>
            <w:tcBorders>
              <w:top w:val="nil"/>
            </w:tcBorders>
          </w:tcPr>
          <w:p>
            <w:pPr>
              <w:pStyle w:val="0"/>
              <w:jc w:val="both"/>
            </w:pPr>
            <w:r>
              <w:rPr>
                <w:sz w:val="20"/>
              </w:rPr>
              <w:t xml:space="preserve">(п. 2.2.5 в ред. </w:t>
            </w:r>
            <w:hyperlink w:history="0" r:id="rId53"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2.3</w:t>
            </w:r>
          </w:p>
        </w:tc>
        <w:tc>
          <w:tcPr>
            <w:tcW w:w="3572" w:type="dxa"/>
            <w:vMerge w:val="restart"/>
          </w:tcPr>
          <w:p>
            <w:pPr>
              <w:pStyle w:val="0"/>
            </w:pPr>
            <w:r>
              <w:rPr>
                <w:sz w:val="20"/>
              </w:rPr>
              <w:t xml:space="preserve">Основное мероприятие. Организация обучения сотрудников органов местного самоуправления, а также жителей ЗАТО Северск в области информационной безопасности,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2.3.1</w:t>
            </w:r>
          </w:p>
        </w:tc>
        <w:tc>
          <w:tcPr>
            <w:tcW w:w="3572" w:type="dxa"/>
            <w:vMerge w:val="restart"/>
          </w:tcPr>
          <w:p>
            <w:pPr>
              <w:pStyle w:val="0"/>
            </w:pPr>
            <w:r>
              <w:rPr>
                <w:sz w:val="20"/>
              </w:rPr>
              <w:t xml:space="preserve">Подготовка и переподготовка сотрудников органов местного самоуправления ЗАТО Северск основам информационной безопасности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2.3.2</w:t>
            </w:r>
          </w:p>
        </w:tc>
        <w:tc>
          <w:tcPr>
            <w:tcW w:w="3572" w:type="dxa"/>
            <w:vMerge w:val="restart"/>
          </w:tcPr>
          <w:p>
            <w:pPr>
              <w:pStyle w:val="0"/>
            </w:pPr>
            <w:r>
              <w:rPr>
                <w:sz w:val="20"/>
              </w:rPr>
              <w:t xml:space="preserve">Формирование центров общественного доступа и телефонного обслуживания, предназначенных для информирования жителей ЗАТО Северск о противоправных действиях в области информационных технологий (компьютерном мошенничестве, навязывании услуг, фишинговых схемах) в целях противодействия компьютерной преступности, в т.ч. в финансовой сфере, а также об иных случаях криминального и противоправного использования информационных технологий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3.</w:t>
            </w:r>
          </w:p>
        </w:tc>
        <w:tc>
          <w:tcPr>
            <w:tcW w:w="3572" w:type="dxa"/>
            <w:tcBorders>
              <w:bottom w:val="nil"/>
            </w:tcBorders>
            <w:vMerge w:val="restart"/>
          </w:tcPr>
          <w:p>
            <w:pPr>
              <w:pStyle w:val="0"/>
            </w:pPr>
            <w:hyperlink w:history="0" w:anchor="P4021" w:tooltip="ПОДПРОГРАММА 3">
              <w:r>
                <w:rPr>
                  <w:sz w:val="20"/>
                  <w:color w:val="0000ff"/>
                </w:rPr>
                <w:t xml:space="preserve">Подпрограмма 3</w:t>
              </w:r>
            </w:hyperlink>
            <w:r>
              <w:rPr>
                <w:sz w:val="20"/>
              </w:rPr>
              <w:t xml:space="preserve"> "Эффективное управление с использованием информационно-телекоммуникационных технологий в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6292,03</w:t>
            </w:r>
          </w:p>
        </w:tc>
        <w:tc>
          <w:tcPr>
            <w:tcW w:w="1774" w:type="dxa"/>
          </w:tcPr>
          <w:p>
            <w:pPr>
              <w:pStyle w:val="0"/>
              <w:jc w:val="right"/>
            </w:pPr>
            <w:r>
              <w:rPr>
                <w:sz w:val="20"/>
              </w:rPr>
              <w:t xml:space="preserve">6292,03</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2299,33</w:t>
            </w:r>
          </w:p>
        </w:tc>
        <w:tc>
          <w:tcPr>
            <w:tcW w:w="1774" w:type="dxa"/>
          </w:tcPr>
          <w:p>
            <w:pPr>
              <w:pStyle w:val="0"/>
              <w:jc w:val="right"/>
            </w:pPr>
            <w:r>
              <w:rPr>
                <w:sz w:val="20"/>
              </w:rPr>
              <w:t xml:space="preserve">2299,33</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1015,70</w:t>
            </w:r>
          </w:p>
        </w:tc>
        <w:tc>
          <w:tcPr>
            <w:tcW w:w="1774" w:type="dxa"/>
          </w:tcPr>
          <w:p>
            <w:pPr>
              <w:pStyle w:val="0"/>
              <w:jc w:val="right"/>
            </w:pPr>
            <w:r>
              <w:rPr>
                <w:sz w:val="20"/>
              </w:rPr>
              <w:t xml:space="preserve">1015,70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2977,00</w:t>
            </w:r>
          </w:p>
        </w:tc>
        <w:tc>
          <w:tcPr>
            <w:tcW w:w="1774" w:type="dxa"/>
          </w:tcPr>
          <w:p>
            <w:pPr>
              <w:pStyle w:val="0"/>
              <w:jc w:val="right"/>
            </w:pPr>
            <w:r>
              <w:rPr>
                <w:sz w:val="20"/>
              </w:rPr>
              <w:t xml:space="preserve">2977,00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1927,00</w:t>
            </w:r>
          </w:p>
        </w:tc>
        <w:tc>
          <w:tcPr>
            <w:tcW w:w="1774" w:type="dxa"/>
            <w:tcBorders>
              <w:bottom w:val="nil"/>
            </w:tcBorders>
          </w:tcPr>
          <w:p>
            <w:pPr>
              <w:pStyle w:val="0"/>
              <w:jc w:val="right"/>
            </w:pPr>
            <w:r>
              <w:rPr>
                <w:sz w:val="20"/>
              </w:rPr>
              <w:t xml:space="preserve">1927,00</w:t>
            </w:r>
          </w:p>
        </w:tc>
      </w:tr>
      <w:tr>
        <w:tblPrEx>
          <w:tblBorders>
            <w:insideH w:val="nil"/>
          </w:tblBorders>
        </w:tblPrEx>
        <w:tc>
          <w:tcPr>
            <w:gridSpan w:val="5"/>
            <w:tcW w:w="9003" w:type="dxa"/>
            <w:tcBorders>
              <w:top w:val="nil"/>
            </w:tcBorders>
          </w:tcPr>
          <w:p>
            <w:pPr>
              <w:pStyle w:val="0"/>
              <w:jc w:val="both"/>
            </w:pPr>
            <w:r>
              <w:rPr>
                <w:sz w:val="20"/>
              </w:rPr>
              <w:t xml:space="preserve">(п. 3 в ред. </w:t>
            </w:r>
            <w:hyperlink w:history="0" r:id="rId54"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tcBorders>
              <w:bottom w:val="nil"/>
            </w:tcBorders>
            <w:vMerge w:val="restart"/>
          </w:tcPr>
          <w:p>
            <w:pPr>
              <w:pStyle w:val="0"/>
              <w:jc w:val="center"/>
            </w:pPr>
            <w:r>
              <w:rPr>
                <w:sz w:val="20"/>
              </w:rPr>
              <w:t xml:space="preserve">3.1</w:t>
            </w:r>
          </w:p>
        </w:tc>
        <w:tc>
          <w:tcPr>
            <w:tcW w:w="3572" w:type="dxa"/>
            <w:tcBorders>
              <w:bottom w:val="nil"/>
            </w:tcBorders>
            <w:vMerge w:val="restart"/>
          </w:tcPr>
          <w:p>
            <w:pPr>
              <w:pStyle w:val="0"/>
            </w:pPr>
            <w:r>
              <w:rPr>
                <w:sz w:val="20"/>
              </w:rPr>
              <w:t xml:space="preserve">Основное мероприятие. Комплекс мероприятий,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 реагирования, мониторинга,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2622,48</w:t>
            </w:r>
          </w:p>
        </w:tc>
        <w:tc>
          <w:tcPr>
            <w:tcW w:w="1774" w:type="dxa"/>
          </w:tcPr>
          <w:p>
            <w:pPr>
              <w:pStyle w:val="0"/>
              <w:jc w:val="right"/>
            </w:pPr>
            <w:r>
              <w:rPr>
                <w:sz w:val="20"/>
              </w:rPr>
              <w:t xml:space="preserve">2622,48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1456,78</w:t>
            </w:r>
          </w:p>
        </w:tc>
        <w:tc>
          <w:tcPr>
            <w:tcW w:w="1774" w:type="dxa"/>
          </w:tcPr>
          <w:p>
            <w:pPr>
              <w:pStyle w:val="0"/>
              <w:jc w:val="right"/>
            </w:pPr>
            <w:r>
              <w:rPr>
                <w:sz w:val="20"/>
              </w:rPr>
              <w:t xml:space="preserve">1456,78</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565,70</w:t>
            </w:r>
          </w:p>
        </w:tc>
        <w:tc>
          <w:tcPr>
            <w:tcW w:w="1774" w:type="dxa"/>
          </w:tcPr>
          <w:p>
            <w:pPr>
              <w:pStyle w:val="0"/>
              <w:jc w:val="right"/>
            </w:pPr>
            <w:r>
              <w:rPr>
                <w:sz w:val="20"/>
              </w:rPr>
              <w:t xml:space="preserve">565,70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600,00</w:t>
            </w:r>
          </w:p>
        </w:tc>
        <w:tc>
          <w:tcPr>
            <w:tcW w:w="1774" w:type="dxa"/>
          </w:tcPr>
          <w:p>
            <w:pPr>
              <w:pStyle w:val="0"/>
              <w:jc w:val="right"/>
            </w:pPr>
            <w:r>
              <w:rPr>
                <w:sz w:val="20"/>
              </w:rPr>
              <w:t xml:space="preserve">600,00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0,00</w:t>
            </w:r>
          </w:p>
        </w:tc>
        <w:tc>
          <w:tcPr>
            <w:tcW w:w="1774" w:type="dxa"/>
            <w:tcBorders>
              <w:bottom w:val="nil"/>
            </w:tcBorders>
          </w:tcPr>
          <w:p>
            <w:pPr>
              <w:pStyle w:val="0"/>
              <w:jc w:val="right"/>
            </w:pPr>
            <w:r>
              <w:rPr>
                <w:sz w:val="20"/>
              </w:rPr>
              <w:t xml:space="preserve">0,00</w:t>
            </w:r>
          </w:p>
        </w:tc>
      </w:tr>
      <w:tr>
        <w:tblPrEx>
          <w:tblBorders>
            <w:insideH w:val="nil"/>
          </w:tblBorders>
        </w:tblPrEx>
        <w:tc>
          <w:tcPr>
            <w:gridSpan w:val="5"/>
            <w:tcW w:w="9003" w:type="dxa"/>
            <w:tcBorders>
              <w:top w:val="nil"/>
            </w:tcBorders>
          </w:tcPr>
          <w:p>
            <w:pPr>
              <w:pStyle w:val="0"/>
              <w:jc w:val="both"/>
            </w:pPr>
            <w:r>
              <w:rPr>
                <w:sz w:val="20"/>
              </w:rPr>
              <w:t xml:space="preserve">(п. 3.1 в ред. </w:t>
            </w:r>
            <w:hyperlink w:history="0" r:id="rId55"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3.1.1</w:t>
            </w:r>
          </w:p>
        </w:tc>
        <w:tc>
          <w:tcPr>
            <w:tcW w:w="3572" w:type="dxa"/>
            <w:vMerge w:val="restart"/>
          </w:tcPr>
          <w:p>
            <w:pPr>
              <w:pStyle w:val="0"/>
            </w:pPr>
            <w:r>
              <w:rPr>
                <w:sz w:val="20"/>
              </w:rPr>
              <w:t xml:space="preserve">Создание единой информационной системы охранного телевидения муниципального образования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3.1.2</w:t>
            </w:r>
          </w:p>
        </w:tc>
        <w:tc>
          <w:tcPr>
            <w:tcW w:w="3572" w:type="dxa"/>
            <w:tcBorders>
              <w:bottom w:val="nil"/>
            </w:tcBorders>
            <w:vMerge w:val="restart"/>
          </w:tcPr>
          <w:p>
            <w:pPr>
              <w:pStyle w:val="0"/>
            </w:pPr>
            <w:r>
              <w:rPr>
                <w:sz w:val="20"/>
              </w:rPr>
              <w:t xml:space="preserve">Создание единой информационной системы контроля и управления доступом муниципального образования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600,00</w:t>
            </w:r>
          </w:p>
        </w:tc>
        <w:tc>
          <w:tcPr>
            <w:tcW w:w="1774" w:type="dxa"/>
          </w:tcPr>
          <w:p>
            <w:pPr>
              <w:pStyle w:val="0"/>
              <w:jc w:val="right"/>
            </w:pPr>
            <w:r>
              <w:rPr>
                <w:sz w:val="20"/>
              </w:rPr>
              <w:t xml:space="preserve">600,00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600,00</w:t>
            </w:r>
          </w:p>
        </w:tc>
        <w:tc>
          <w:tcPr>
            <w:tcW w:w="1774" w:type="dxa"/>
          </w:tcPr>
          <w:p>
            <w:pPr>
              <w:pStyle w:val="0"/>
              <w:jc w:val="right"/>
            </w:pPr>
            <w:r>
              <w:rPr>
                <w:sz w:val="20"/>
              </w:rPr>
              <w:t xml:space="preserve">600,00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2023 (прогнозный период)</w:t>
            </w:r>
          </w:p>
        </w:tc>
        <w:tc>
          <w:tcPr>
            <w:tcW w:w="1609" w:type="dxa"/>
            <w:tcBorders>
              <w:bottom w:val="nil"/>
            </w:tcBorders>
          </w:tcPr>
          <w:p>
            <w:pPr>
              <w:pStyle w:val="0"/>
              <w:jc w:val="right"/>
            </w:pPr>
            <w:r>
              <w:rPr>
                <w:sz w:val="20"/>
              </w:rPr>
              <w:t xml:space="preserve">0,00</w:t>
            </w:r>
          </w:p>
        </w:tc>
        <w:tc>
          <w:tcPr>
            <w:tcW w:w="1774" w:type="dxa"/>
            <w:tcBorders>
              <w:bottom w:val="nil"/>
            </w:tcBorders>
          </w:tcPr>
          <w:p>
            <w:pPr>
              <w:pStyle w:val="0"/>
              <w:jc w:val="right"/>
            </w:pPr>
            <w:r>
              <w:rPr>
                <w:sz w:val="20"/>
              </w:rPr>
              <w:t xml:space="preserve">0,00</w:t>
            </w:r>
          </w:p>
        </w:tc>
      </w:tr>
      <w:tr>
        <w:tblPrEx>
          <w:tblBorders>
            <w:insideH w:val="nil"/>
          </w:tblBorders>
        </w:tblPrEx>
        <w:tc>
          <w:tcPr>
            <w:gridSpan w:val="5"/>
            <w:tcW w:w="9003" w:type="dxa"/>
            <w:tcBorders>
              <w:top w:val="nil"/>
            </w:tcBorders>
          </w:tcPr>
          <w:p>
            <w:pPr>
              <w:pStyle w:val="0"/>
              <w:jc w:val="both"/>
            </w:pPr>
            <w:r>
              <w:rPr>
                <w:sz w:val="20"/>
              </w:rPr>
              <w:t xml:space="preserve">(п. 3.1.2 в ред. </w:t>
            </w:r>
            <w:hyperlink w:history="0" r:id="rId56"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3.1.3</w:t>
            </w:r>
          </w:p>
        </w:tc>
        <w:tc>
          <w:tcPr>
            <w:tcW w:w="3572" w:type="dxa"/>
            <w:vMerge w:val="restart"/>
          </w:tcPr>
          <w:p>
            <w:pPr>
              <w:pStyle w:val="0"/>
            </w:pPr>
            <w:r>
              <w:rPr>
                <w:sz w:val="20"/>
              </w:rPr>
              <w:t xml:space="preserve">Создание единой информационной системы автоматизированного заказа и управления пропусками муниципального образования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2022,48</w:t>
            </w:r>
          </w:p>
        </w:tc>
        <w:tc>
          <w:tcPr>
            <w:tcW w:w="1774" w:type="dxa"/>
          </w:tcPr>
          <w:p>
            <w:pPr>
              <w:pStyle w:val="0"/>
              <w:jc w:val="right"/>
            </w:pPr>
            <w:r>
              <w:rPr>
                <w:sz w:val="20"/>
              </w:rPr>
              <w:t xml:space="preserve">2022,48</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1456,78</w:t>
            </w:r>
          </w:p>
        </w:tc>
        <w:tc>
          <w:tcPr>
            <w:tcW w:w="1774" w:type="dxa"/>
          </w:tcPr>
          <w:p>
            <w:pPr>
              <w:pStyle w:val="0"/>
              <w:jc w:val="right"/>
            </w:pPr>
            <w:r>
              <w:rPr>
                <w:sz w:val="20"/>
              </w:rPr>
              <w:t xml:space="preserve">1456,78</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565,70</w:t>
            </w:r>
          </w:p>
        </w:tc>
        <w:tc>
          <w:tcPr>
            <w:tcW w:w="1774" w:type="dxa"/>
          </w:tcPr>
          <w:p>
            <w:pPr>
              <w:pStyle w:val="0"/>
              <w:jc w:val="right"/>
            </w:pPr>
            <w:r>
              <w:rPr>
                <w:sz w:val="20"/>
              </w:rPr>
              <w:t xml:space="preserve">565,70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3.1.4</w:t>
            </w:r>
          </w:p>
        </w:tc>
        <w:tc>
          <w:tcPr>
            <w:tcW w:w="3572" w:type="dxa"/>
            <w:vMerge w:val="restart"/>
          </w:tcPr>
          <w:p>
            <w:pPr>
              <w:pStyle w:val="0"/>
            </w:pPr>
            <w:r>
              <w:rPr>
                <w:sz w:val="20"/>
              </w:rPr>
              <w:t xml:space="preserve">Создание единой информационной системы охранной сигнализации муниципального образования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3.1.5</w:t>
            </w:r>
          </w:p>
        </w:tc>
        <w:tc>
          <w:tcPr>
            <w:tcW w:w="3572" w:type="dxa"/>
            <w:vMerge w:val="restart"/>
          </w:tcPr>
          <w:p>
            <w:pPr>
              <w:pStyle w:val="0"/>
            </w:pPr>
            <w:r>
              <w:rPr>
                <w:sz w:val="20"/>
              </w:rPr>
              <w:t xml:space="preserve">Создание единой информационной системы пожарной сигнализации муниципального образования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3.2</w:t>
            </w:r>
          </w:p>
        </w:tc>
        <w:tc>
          <w:tcPr>
            <w:tcW w:w="3572" w:type="dxa"/>
            <w:vMerge w:val="restart"/>
          </w:tcPr>
          <w:p>
            <w:pPr>
              <w:pStyle w:val="0"/>
            </w:pPr>
            <w:r>
              <w:rPr>
                <w:sz w:val="20"/>
              </w:rPr>
              <w:t xml:space="preserve">Основное мероприятие. Комплекс мероприятий, направленных на создание защищенной инфраструктуры юридически значимого электронного взаимодействия и электронной доставки документов, системы межведомственного электронного документооборота (МЭДО) и системы межведомственного электронного взаимодействия (СМЭВ) для предоставления муниципальных услуг,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392,55</w:t>
            </w:r>
          </w:p>
        </w:tc>
        <w:tc>
          <w:tcPr>
            <w:tcW w:w="1774" w:type="dxa"/>
          </w:tcPr>
          <w:p>
            <w:pPr>
              <w:pStyle w:val="0"/>
              <w:jc w:val="right"/>
            </w:pPr>
            <w:r>
              <w:rPr>
                <w:sz w:val="20"/>
              </w:rPr>
              <w:t xml:space="preserve">392,55</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392,55</w:t>
            </w:r>
          </w:p>
        </w:tc>
        <w:tc>
          <w:tcPr>
            <w:tcW w:w="1774" w:type="dxa"/>
          </w:tcPr>
          <w:p>
            <w:pPr>
              <w:pStyle w:val="0"/>
              <w:jc w:val="right"/>
            </w:pPr>
            <w:r>
              <w:rPr>
                <w:sz w:val="20"/>
              </w:rPr>
              <w:t xml:space="preserve">392,55</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3.2.1</w:t>
            </w:r>
          </w:p>
        </w:tc>
        <w:tc>
          <w:tcPr>
            <w:tcW w:w="3572" w:type="dxa"/>
            <w:vMerge w:val="restart"/>
          </w:tcPr>
          <w:p>
            <w:pPr>
              <w:pStyle w:val="0"/>
            </w:pPr>
            <w:r>
              <w:rPr>
                <w:sz w:val="20"/>
              </w:rPr>
              <w:t xml:space="preserve">Организация взаимодействия органов государственной,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w:t>
            </w:r>
          </w:p>
        </w:tc>
        <w:tc>
          <w:tcPr>
            <w:tcW w:w="1444" w:type="dxa"/>
          </w:tcPr>
          <w:p>
            <w:pPr>
              <w:pStyle w:val="0"/>
              <w:jc w:val="center"/>
            </w:pPr>
            <w:r>
              <w:rPr>
                <w:sz w:val="20"/>
              </w:rPr>
              <w:t xml:space="preserve">Всего</w:t>
            </w:r>
          </w:p>
        </w:tc>
        <w:tc>
          <w:tcPr>
            <w:tcW w:w="1609" w:type="dxa"/>
          </w:tcPr>
          <w:p>
            <w:pPr>
              <w:pStyle w:val="0"/>
              <w:jc w:val="right"/>
            </w:pPr>
            <w:r>
              <w:rPr>
                <w:sz w:val="20"/>
              </w:rPr>
              <w:t xml:space="preserve">392,55</w:t>
            </w:r>
          </w:p>
        </w:tc>
        <w:tc>
          <w:tcPr>
            <w:tcW w:w="1774" w:type="dxa"/>
          </w:tcPr>
          <w:p>
            <w:pPr>
              <w:pStyle w:val="0"/>
              <w:jc w:val="right"/>
            </w:pPr>
            <w:r>
              <w:rPr>
                <w:sz w:val="20"/>
              </w:rPr>
              <w:t xml:space="preserve">392,55</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392,55</w:t>
            </w:r>
          </w:p>
        </w:tc>
        <w:tc>
          <w:tcPr>
            <w:tcW w:w="1774" w:type="dxa"/>
          </w:tcPr>
          <w:p>
            <w:pPr>
              <w:pStyle w:val="0"/>
              <w:jc w:val="right"/>
            </w:pPr>
            <w:r>
              <w:rPr>
                <w:sz w:val="20"/>
              </w:rPr>
              <w:t xml:space="preserve">392,55</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3.2.2</w:t>
            </w:r>
          </w:p>
        </w:tc>
        <w:tc>
          <w:tcPr>
            <w:tcW w:w="3572" w:type="dxa"/>
            <w:vMerge w:val="restart"/>
          </w:tcPr>
          <w:p>
            <w:pPr>
              <w:pStyle w:val="0"/>
            </w:pPr>
            <w:r>
              <w:rPr>
                <w:sz w:val="20"/>
              </w:rPr>
              <w:t xml:space="preserve">Организация взаимодействия органов государственной и муниципальной власти, бизнеса и граждан посредством системы межведомственного электронного взаимодействия</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3.3</w:t>
            </w:r>
          </w:p>
        </w:tc>
        <w:tc>
          <w:tcPr>
            <w:tcW w:w="3572" w:type="dxa"/>
            <w:vMerge w:val="restart"/>
          </w:tcPr>
          <w:p>
            <w:pPr>
              <w:pStyle w:val="0"/>
            </w:pPr>
            <w:r>
              <w:rPr>
                <w:sz w:val="20"/>
              </w:rPr>
              <w:t xml:space="preserve">Основное мероприятие. Комплекс мероприятий по обеспечению доступности гражданам ЗАТО Северск большинства массовых социально значимых муниципальных услуг и сервисов, в т.ч. предоставляемых исключительно в цифровом виде, без необходимости личного посещения органов местного самоуправления,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1350,00</w:t>
            </w:r>
          </w:p>
        </w:tc>
        <w:tc>
          <w:tcPr>
            <w:tcW w:w="1774" w:type="dxa"/>
          </w:tcPr>
          <w:p>
            <w:pPr>
              <w:pStyle w:val="0"/>
              <w:jc w:val="right"/>
            </w:pPr>
            <w:r>
              <w:rPr>
                <w:sz w:val="20"/>
              </w:rPr>
              <w:t xml:space="preserve">1350,00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450,00</w:t>
            </w:r>
          </w:p>
        </w:tc>
        <w:tc>
          <w:tcPr>
            <w:tcW w:w="1774" w:type="dxa"/>
          </w:tcPr>
          <w:p>
            <w:pPr>
              <w:pStyle w:val="0"/>
              <w:jc w:val="right"/>
            </w:pPr>
            <w:r>
              <w:rPr>
                <w:sz w:val="20"/>
              </w:rPr>
              <w:t xml:space="preserve">450,00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450,00</w:t>
            </w:r>
          </w:p>
        </w:tc>
        <w:tc>
          <w:tcPr>
            <w:tcW w:w="1774" w:type="dxa"/>
          </w:tcPr>
          <w:p>
            <w:pPr>
              <w:pStyle w:val="0"/>
              <w:jc w:val="right"/>
            </w:pPr>
            <w:r>
              <w:rPr>
                <w:sz w:val="20"/>
              </w:rPr>
              <w:t xml:space="preserve">450,00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450,00</w:t>
            </w:r>
          </w:p>
        </w:tc>
        <w:tc>
          <w:tcPr>
            <w:tcW w:w="1774" w:type="dxa"/>
          </w:tcPr>
          <w:p>
            <w:pPr>
              <w:pStyle w:val="0"/>
              <w:jc w:val="right"/>
            </w:pPr>
            <w:r>
              <w:rPr>
                <w:sz w:val="20"/>
              </w:rPr>
              <w:t xml:space="preserve">450,00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3.3.1</w:t>
            </w:r>
          </w:p>
        </w:tc>
        <w:tc>
          <w:tcPr>
            <w:tcW w:w="3572" w:type="dxa"/>
            <w:vMerge w:val="restart"/>
          </w:tcPr>
          <w:p>
            <w:pPr>
              <w:pStyle w:val="0"/>
            </w:pPr>
            <w:r>
              <w:rPr>
                <w:sz w:val="20"/>
              </w:rPr>
              <w:t xml:space="preserve">Обеспечение заявителей возможностью обращаться за получением государственных и муниципальных услуг, получать результат указанных услуг и уведомления о ходе их предоставления посредством различных форм и способов доступа, в т.ч. посредством Единого портала государственных и муниципальных услуг (функций), регионального и муниципального порталов, а также посредством многофункционального центра предоставления государственных и муниципальных услуг (далее - многофункциональный центр), в т.ч. за счет автоматизации предоставления муниципальных услуг на официальном интернет-сайте Администрации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1350,00</w:t>
            </w:r>
          </w:p>
        </w:tc>
        <w:tc>
          <w:tcPr>
            <w:tcW w:w="1774" w:type="dxa"/>
          </w:tcPr>
          <w:p>
            <w:pPr>
              <w:pStyle w:val="0"/>
              <w:jc w:val="right"/>
            </w:pPr>
            <w:r>
              <w:rPr>
                <w:sz w:val="20"/>
              </w:rPr>
              <w:t xml:space="preserve">1350,00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450,00</w:t>
            </w:r>
          </w:p>
        </w:tc>
        <w:tc>
          <w:tcPr>
            <w:tcW w:w="1774" w:type="dxa"/>
          </w:tcPr>
          <w:p>
            <w:pPr>
              <w:pStyle w:val="0"/>
              <w:jc w:val="right"/>
            </w:pPr>
            <w:r>
              <w:rPr>
                <w:sz w:val="20"/>
              </w:rPr>
              <w:t xml:space="preserve">450,00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450,00</w:t>
            </w:r>
          </w:p>
        </w:tc>
        <w:tc>
          <w:tcPr>
            <w:tcW w:w="1774" w:type="dxa"/>
          </w:tcPr>
          <w:p>
            <w:pPr>
              <w:pStyle w:val="0"/>
              <w:jc w:val="right"/>
            </w:pPr>
            <w:r>
              <w:rPr>
                <w:sz w:val="20"/>
              </w:rPr>
              <w:t xml:space="preserve">450,00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450,00</w:t>
            </w:r>
          </w:p>
        </w:tc>
        <w:tc>
          <w:tcPr>
            <w:tcW w:w="1774" w:type="dxa"/>
          </w:tcPr>
          <w:p>
            <w:pPr>
              <w:pStyle w:val="0"/>
              <w:jc w:val="right"/>
            </w:pPr>
            <w:r>
              <w:rPr>
                <w:sz w:val="20"/>
              </w:rPr>
              <w:t xml:space="preserve">450,00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3.3.2</w:t>
            </w:r>
          </w:p>
        </w:tc>
        <w:tc>
          <w:tcPr>
            <w:tcW w:w="3572" w:type="dxa"/>
            <w:vMerge w:val="restart"/>
          </w:tcPr>
          <w:p>
            <w:pPr>
              <w:pStyle w:val="0"/>
            </w:pPr>
            <w:r>
              <w:rPr>
                <w:sz w:val="20"/>
              </w:rPr>
              <w:t xml:space="preserve">Обеспечение заявителей возможностью совершения платежей, необходимых для получения государственных и муниципальных услуг в электронной форме на официальном интернет-сайте Администрации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3.3.3</w:t>
            </w:r>
          </w:p>
        </w:tc>
        <w:tc>
          <w:tcPr>
            <w:tcW w:w="3572" w:type="dxa"/>
            <w:vMerge w:val="restart"/>
          </w:tcPr>
          <w:p>
            <w:pPr>
              <w:pStyle w:val="0"/>
            </w:pPr>
            <w:r>
              <w:rPr>
                <w:sz w:val="20"/>
              </w:rPr>
              <w:t xml:space="preserve">Обеспечение заявителей возможностью досудебного (внесудебного) обжалования в электронной форме решений и действий (бездействия), совершенных при предоставлении государственных и муниципальных услуг, на официальном интернет-сайте Администрации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3.3.4</w:t>
            </w:r>
          </w:p>
        </w:tc>
        <w:tc>
          <w:tcPr>
            <w:tcW w:w="3572" w:type="dxa"/>
            <w:vMerge w:val="restart"/>
          </w:tcPr>
          <w:p>
            <w:pPr>
              <w:pStyle w:val="0"/>
            </w:pPr>
            <w:r>
              <w:rPr>
                <w:sz w:val="20"/>
              </w:rPr>
              <w:t xml:space="preserve">Создание и доработка информационной системы в целях обеспечения автоматизации предоставления государственных и (или) муниципальных услуг и исполнения контрольно-надзорных функций, в т.ч. автоматизации внутренних процессов и автоматизации процессов взаимодействия с заявителем на официальном интернет-сайте Администрации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3.3.5</w:t>
            </w:r>
          </w:p>
        </w:tc>
        <w:tc>
          <w:tcPr>
            <w:tcW w:w="3572" w:type="dxa"/>
            <w:vMerge w:val="restart"/>
          </w:tcPr>
          <w:p>
            <w:pPr>
              <w:pStyle w:val="0"/>
            </w:pPr>
            <w:r>
              <w:rPr>
                <w:sz w:val="20"/>
              </w:rPr>
              <w:t xml:space="preserve">Обеспечение заявителя возможностью оценить качество предоставления муниципальных услуг, в т.ч. предоставляемых в многофункциональном центре</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3.4</w:t>
            </w:r>
          </w:p>
        </w:tc>
        <w:tc>
          <w:tcPr>
            <w:tcW w:w="3572" w:type="dxa"/>
            <w:vMerge w:val="restart"/>
          </w:tcPr>
          <w:p>
            <w:pPr>
              <w:pStyle w:val="0"/>
            </w:pPr>
            <w:r>
              <w:rPr>
                <w:sz w:val="20"/>
              </w:rPr>
              <w:t xml:space="preserve">Основное мероприятие. Повышение открытости органов местного самоуправления ЗАТО Северск,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tcW w:w="604" w:type="dxa"/>
            <w:vMerge w:val="restart"/>
          </w:tcPr>
          <w:p>
            <w:pPr>
              <w:pStyle w:val="0"/>
              <w:jc w:val="center"/>
            </w:pPr>
            <w:r>
              <w:rPr>
                <w:sz w:val="20"/>
              </w:rPr>
              <w:t xml:space="preserve">3.4.1</w:t>
            </w:r>
          </w:p>
        </w:tc>
        <w:tc>
          <w:tcPr>
            <w:tcW w:w="3572" w:type="dxa"/>
            <w:vMerge w:val="restart"/>
          </w:tcPr>
          <w:p>
            <w:pPr>
              <w:pStyle w:val="0"/>
            </w:pPr>
            <w:r>
              <w:rPr>
                <w:sz w:val="20"/>
              </w:rPr>
              <w:t xml:space="preserve">Построение открытой системы взаимодействия организаций и граждан с органами местного самоуправления посредством использования информационно-телекоммуникационных каналов связи с целью размещения и предоставления наборов открытых данных в информационно-телекоммуникационной сети "Интернет" и создание на их основе востребованных социальных сервисов и приложений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3.4.2</w:t>
            </w:r>
          </w:p>
        </w:tc>
        <w:tc>
          <w:tcPr>
            <w:tcW w:w="3572" w:type="dxa"/>
            <w:vMerge w:val="restart"/>
          </w:tcPr>
          <w:p>
            <w:pPr>
              <w:pStyle w:val="0"/>
            </w:pPr>
            <w:r>
              <w:rPr>
                <w:sz w:val="20"/>
              </w:rPr>
              <w:t xml:space="preserve">Развитие официального интернет-сайта Администрации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3.4.3</w:t>
            </w:r>
          </w:p>
        </w:tc>
        <w:tc>
          <w:tcPr>
            <w:tcW w:w="3572" w:type="dxa"/>
            <w:vMerge w:val="restart"/>
          </w:tcPr>
          <w:p>
            <w:pPr>
              <w:pStyle w:val="0"/>
            </w:pPr>
            <w:r>
              <w:rPr>
                <w:sz w:val="20"/>
              </w:rPr>
              <w:t xml:space="preserve">Взаимодействие органов местного самоуправления со сторонними справочными правовыми системами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1927,00</w:t>
            </w:r>
          </w:p>
        </w:tc>
        <w:tc>
          <w:tcPr>
            <w:tcW w:w="1774" w:type="dxa"/>
          </w:tcPr>
          <w:p>
            <w:pPr>
              <w:pStyle w:val="0"/>
              <w:jc w:val="right"/>
            </w:pPr>
            <w:r>
              <w:rPr>
                <w:sz w:val="20"/>
              </w:rPr>
              <w:t xml:space="preserve">1927,00</w:t>
            </w:r>
          </w:p>
        </w:tc>
      </w:tr>
      <w:tr>
        <w:tc>
          <w:tcPr>
            <w:tcW w:w="604" w:type="dxa"/>
            <w:vMerge w:val="restart"/>
          </w:tcPr>
          <w:p>
            <w:pPr>
              <w:pStyle w:val="0"/>
              <w:jc w:val="center"/>
            </w:pPr>
            <w:r>
              <w:rPr>
                <w:sz w:val="20"/>
              </w:rPr>
              <w:t xml:space="preserve">3.5</w:t>
            </w:r>
          </w:p>
        </w:tc>
        <w:tc>
          <w:tcPr>
            <w:tcW w:w="3572" w:type="dxa"/>
            <w:vMerge w:val="restart"/>
          </w:tcPr>
          <w:p>
            <w:pPr>
              <w:pStyle w:val="0"/>
            </w:pPr>
            <w:r>
              <w:rPr>
                <w:sz w:val="20"/>
              </w:rPr>
              <w:t xml:space="preserve">Основное мероприятие. Повышение информационной грамотности в сфере управления муниципальным образованием,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3.5.1</w:t>
            </w:r>
          </w:p>
        </w:tc>
        <w:tc>
          <w:tcPr>
            <w:tcW w:w="3572" w:type="dxa"/>
            <w:vMerge w:val="restart"/>
          </w:tcPr>
          <w:p>
            <w:pPr>
              <w:pStyle w:val="0"/>
            </w:pPr>
            <w:r>
              <w:rPr>
                <w:sz w:val="20"/>
              </w:rPr>
              <w:t xml:space="preserve">Проведение подготовки и переподготовки муниципальных служащих по используемым информационным системам эффективного управления, включая организацию защищенного электронного взаимодействия и электронного документооборота</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3.5.2</w:t>
            </w:r>
          </w:p>
        </w:tc>
        <w:tc>
          <w:tcPr>
            <w:tcW w:w="3572" w:type="dxa"/>
            <w:vMerge w:val="restart"/>
          </w:tcPr>
          <w:p>
            <w:pPr>
              <w:pStyle w:val="0"/>
            </w:pPr>
            <w:r>
              <w:rPr>
                <w:sz w:val="20"/>
              </w:rPr>
              <w:t xml:space="preserve">Формирование центров общественного доступа и телефонного обслуживания, предназначенных для информирования заявителей о деятельности органов местного самоуправления и организаций, о предоставляемых ими услугах, а также для обеспечения доступа заявителей к получению государственных и муниципальных услуг в электронной форме</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w:t>
            </w:r>
          </w:p>
        </w:tc>
        <w:tc>
          <w:tcPr>
            <w:tcW w:w="3572" w:type="dxa"/>
            <w:vMerge w:val="restart"/>
          </w:tcPr>
          <w:p>
            <w:pPr>
              <w:pStyle w:val="0"/>
            </w:pPr>
            <w:hyperlink w:history="0" w:anchor="P5579" w:tooltip="ПОДПРОГРАММА 4">
              <w:r>
                <w:rPr>
                  <w:sz w:val="20"/>
                  <w:color w:val="0000ff"/>
                </w:rPr>
                <w:t xml:space="preserve">Подпрограмма 4</w:t>
              </w:r>
            </w:hyperlink>
            <w:r>
              <w:rPr>
                <w:sz w:val="20"/>
              </w:rPr>
              <w:t xml:space="preserve"> "Информатизация в социальной и экономической сферах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2000,80</w:t>
            </w:r>
          </w:p>
        </w:tc>
        <w:tc>
          <w:tcPr>
            <w:tcW w:w="1774" w:type="dxa"/>
          </w:tcPr>
          <w:p>
            <w:pPr>
              <w:pStyle w:val="0"/>
              <w:jc w:val="right"/>
            </w:pPr>
            <w:r>
              <w:rPr>
                <w:sz w:val="20"/>
              </w:rPr>
              <w:t xml:space="preserve">2000,80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1281,44</w:t>
            </w:r>
          </w:p>
        </w:tc>
        <w:tc>
          <w:tcPr>
            <w:tcW w:w="1774" w:type="dxa"/>
          </w:tcPr>
          <w:p>
            <w:pPr>
              <w:pStyle w:val="0"/>
              <w:jc w:val="right"/>
            </w:pPr>
            <w:r>
              <w:rPr>
                <w:sz w:val="20"/>
              </w:rPr>
              <w:t xml:space="preserve">1281,44</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76,83</w:t>
            </w:r>
          </w:p>
        </w:tc>
        <w:tc>
          <w:tcPr>
            <w:tcW w:w="1774" w:type="dxa"/>
          </w:tcPr>
          <w:p>
            <w:pPr>
              <w:pStyle w:val="0"/>
              <w:jc w:val="right"/>
            </w:pPr>
            <w:r>
              <w:rPr>
                <w:sz w:val="20"/>
              </w:rPr>
              <w:t xml:space="preserve">76,83</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642,53</w:t>
            </w:r>
          </w:p>
        </w:tc>
        <w:tc>
          <w:tcPr>
            <w:tcW w:w="1774" w:type="dxa"/>
          </w:tcPr>
          <w:p>
            <w:pPr>
              <w:pStyle w:val="0"/>
              <w:jc w:val="right"/>
            </w:pPr>
            <w:r>
              <w:rPr>
                <w:sz w:val="20"/>
              </w:rPr>
              <w:t xml:space="preserve">642,53</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24,00</w:t>
            </w:r>
          </w:p>
        </w:tc>
        <w:tc>
          <w:tcPr>
            <w:tcW w:w="1774" w:type="dxa"/>
          </w:tcPr>
          <w:p>
            <w:pPr>
              <w:pStyle w:val="0"/>
              <w:jc w:val="right"/>
            </w:pPr>
            <w:r>
              <w:rPr>
                <w:sz w:val="20"/>
              </w:rPr>
              <w:t xml:space="preserve">24,00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24,00</w:t>
            </w:r>
          </w:p>
        </w:tc>
        <w:tc>
          <w:tcPr>
            <w:tcW w:w="1774" w:type="dxa"/>
          </w:tcPr>
          <w:p>
            <w:pPr>
              <w:pStyle w:val="0"/>
              <w:jc w:val="right"/>
            </w:pPr>
            <w:r>
              <w:rPr>
                <w:sz w:val="20"/>
              </w:rPr>
              <w:t xml:space="preserve">24,00</w:t>
            </w:r>
          </w:p>
        </w:tc>
      </w:tr>
      <w:tr>
        <w:tc>
          <w:tcPr>
            <w:tcW w:w="604" w:type="dxa"/>
            <w:vMerge w:val="restart"/>
          </w:tcPr>
          <w:p>
            <w:pPr>
              <w:pStyle w:val="0"/>
              <w:jc w:val="center"/>
            </w:pPr>
            <w:r>
              <w:rPr>
                <w:sz w:val="20"/>
              </w:rPr>
              <w:t xml:space="preserve">4.1</w:t>
            </w:r>
          </w:p>
        </w:tc>
        <w:tc>
          <w:tcPr>
            <w:tcW w:w="3572" w:type="dxa"/>
            <w:vMerge w:val="restart"/>
          </w:tcPr>
          <w:p>
            <w:pPr>
              <w:pStyle w:val="0"/>
            </w:pPr>
            <w:r>
              <w:rPr>
                <w:sz w:val="20"/>
              </w:rPr>
              <w:t xml:space="preserve">Основное мероприятие. Информатизация посредством автоматизации социально-экономической сферы деятельности муниципального образования ЗАТО Северск,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2000,80</w:t>
            </w:r>
          </w:p>
        </w:tc>
        <w:tc>
          <w:tcPr>
            <w:tcW w:w="1774" w:type="dxa"/>
          </w:tcPr>
          <w:p>
            <w:pPr>
              <w:pStyle w:val="0"/>
              <w:jc w:val="right"/>
            </w:pPr>
            <w:r>
              <w:rPr>
                <w:sz w:val="20"/>
              </w:rPr>
              <w:t xml:space="preserve">2000,80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1281,44</w:t>
            </w:r>
          </w:p>
        </w:tc>
        <w:tc>
          <w:tcPr>
            <w:tcW w:w="1774" w:type="dxa"/>
          </w:tcPr>
          <w:p>
            <w:pPr>
              <w:pStyle w:val="0"/>
              <w:jc w:val="right"/>
            </w:pPr>
            <w:r>
              <w:rPr>
                <w:sz w:val="20"/>
              </w:rPr>
              <w:t xml:space="preserve">1281,44</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76,83</w:t>
            </w:r>
          </w:p>
        </w:tc>
        <w:tc>
          <w:tcPr>
            <w:tcW w:w="1774" w:type="dxa"/>
          </w:tcPr>
          <w:p>
            <w:pPr>
              <w:pStyle w:val="0"/>
              <w:jc w:val="right"/>
            </w:pPr>
            <w:r>
              <w:rPr>
                <w:sz w:val="20"/>
              </w:rPr>
              <w:t xml:space="preserve">76,83</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642,53</w:t>
            </w:r>
          </w:p>
        </w:tc>
        <w:tc>
          <w:tcPr>
            <w:tcW w:w="1774" w:type="dxa"/>
          </w:tcPr>
          <w:p>
            <w:pPr>
              <w:pStyle w:val="0"/>
              <w:jc w:val="right"/>
            </w:pPr>
            <w:r>
              <w:rPr>
                <w:sz w:val="20"/>
              </w:rPr>
              <w:t xml:space="preserve">642,53</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24,00</w:t>
            </w:r>
          </w:p>
        </w:tc>
        <w:tc>
          <w:tcPr>
            <w:tcW w:w="1774" w:type="dxa"/>
          </w:tcPr>
          <w:p>
            <w:pPr>
              <w:pStyle w:val="0"/>
              <w:jc w:val="right"/>
            </w:pPr>
            <w:r>
              <w:rPr>
                <w:sz w:val="20"/>
              </w:rPr>
              <w:t xml:space="preserve">24,00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24,00</w:t>
            </w:r>
          </w:p>
        </w:tc>
        <w:tc>
          <w:tcPr>
            <w:tcW w:w="1774" w:type="dxa"/>
          </w:tcPr>
          <w:p>
            <w:pPr>
              <w:pStyle w:val="0"/>
              <w:jc w:val="right"/>
            </w:pPr>
            <w:r>
              <w:rPr>
                <w:sz w:val="20"/>
              </w:rPr>
              <w:t xml:space="preserve">24,00</w:t>
            </w:r>
          </w:p>
        </w:tc>
      </w:tr>
      <w:tr>
        <w:tc>
          <w:tcPr>
            <w:tcW w:w="604" w:type="dxa"/>
            <w:vMerge w:val="restart"/>
          </w:tcPr>
          <w:p>
            <w:pPr>
              <w:pStyle w:val="0"/>
              <w:jc w:val="center"/>
            </w:pPr>
            <w:r>
              <w:rPr>
                <w:sz w:val="20"/>
              </w:rPr>
              <w:t xml:space="preserve">4.1.1</w:t>
            </w:r>
          </w:p>
        </w:tc>
        <w:tc>
          <w:tcPr>
            <w:tcW w:w="3572" w:type="dxa"/>
            <w:vMerge w:val="restart"/>
          </w:tcPr>
          <w:p>
            <w:pPr>
              <w:pStyle w:val="0"/>
            </w:pPr>
            <w:r>
              <w:rPr>
                <w:sz w:val="20"/>
              </w:rPr>
              <w:t xml:space="preserve">Обеспечение населения возможностью активного участия в социальной жизни ЗАТО Северск, своевременное информирование о событиях и мероприятиях, предоставление полезных электронных сервисов во всех приоритетных сферах жизнедеятельности с использованием информационно-телекоммуникационной сети "Интернет" и мобильных средств связи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1358,27</w:t>
            </w:r>
          </w:p>
        </w:tc>
        <w:tc>
          <w:tcPr>
            <w:tcW w:w="1774" w:type="dxa"/>
          </w:tcPr>
          <w:p>
            <w:pPr>
              <w:pStyle w:val="0"/>
              <w:jc w:val="right"/>
            </w:pPr>
            <w:r>
              <w:rPr>
                <w:sz w:val="20"/>
              </w:rPr>
              <w:t xml:space="preserve">1358,27</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1281,44</w:t>
            </w:r>
          </w:p>
        </w:tc>
        <w:tc>
          <w:tcPr>
            <w:tcW w:w="1774" w:type="dxa"/>
          </w:tcPr>
          <w:p>
            <w:pPr>
              <w:pStyle w:val="0"/>
              <w:jc w:val="right"/>
            </w:pPr>
            <w:r>
              <w:rPr>
                <w:sz w:val="20"/>
              </w:rPr>
              <w:t xml:space="preserve">1281,44</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76,83</w:t>
            </w:r>
          </w:p>
        </w:tc>
        <w:tc>
          <w:tcPr>
            <w:tcW w:w="1774" w:type="dxa"/>
          </w:tcPr>
          <w:p>
            <w:pPr>
              <w:pStyle w:val="0"/>
              <w:jc w:val="right"/>
            </w:pPr>
            <w:r>
              <w:rPr>
                <w:sz w:val="20"/>
              </w:rPr>
              <w:t xml:space="preserve">76,83</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4.1.2</w:t>
            </w:r>
          </w:p>
        </w:tc>
        <w:tc>
          <w:tcPr>
            <w:tcW w:w="3572" w:type="dxa"/>
            <w:vMerge w:val="restart"/>
          </w:tcPr>
          <w:p>
            <w:pPr>
              <w:pStyle w:val="0"/>
            </w:pPr>
            <w:r>
              <w:rPr>
                <w:sz w:val="20"/>
              </w:rPr>
              <w:t xml:space="preserve">Внедрение в органах местного самоуправления ЗАТО Северск, организациях, относящихся к муниципальной информационной системе ЗАТО Северск, российских информационных технологий в сфере жилищно-коммунального хозяйства, включая технологии обработки больших объемов данных, облачных вычислений, "Интернета вещей"</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4.1.3</w:t>
            </w:r>
          </w:p>
        </w:tc>
        <w:tc>
          <w:tcPr>
            <w:tcW w:w="3572" w:type="dxa"/>
            <w:vMerge w:val="restart"/>
          </w:tcPr>
          <w:p>
            <w:pPr>
              <w:pStyle w:val="0"/>
            </w:pPr>
            <w:r>
              <w:rPr>
                <w:sz w:val="20"/>
              </w:rPr>
              <w:t xml:space="preserve">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 совершения электронных оплат проезда и мониторинга нахождения общественного пассажирского автотранспорта согласно маршрутным картам</w:t>
            </w:r>
          </w:p>
        </w:tc>
        <w:tc>
          <w:tcPr>
            <w:tcW w:w="1444" w:type="dxa"/>
          </w:tcPr>
          <w:p>
            <w:pPr>
              <w:pStyle w:val="0"/>
              <w:jc w:val="center"/>
            </w:pPr>
            <w:r>
              <w:rPr>
                <w:sz w:val="20"/>
              </w:rPr>
              <w:t xml:space="preserve">Всего</w:t>
            </w:r>
          </w:p>
        </w:tc>
        <w:tc>
          <w:tcPr>
            <w:tcW w:w="1609" w:type="dxa"/>
          </w:tcPr>
          <w:p>
            <w:pPr>
              <w:pStyle w:val="0"/>
              <w:jc w:val="right"/>
            </w:pPr>
            <w:r>
              <w:rPr>
                <w:sz w:val="20"/>
              </w:rPr>
              <w:t xml:space="preserve">642,53</w:t>
            </w:r>
          </w:p>
        </w:tc>
        <w:tc>
          <w:tcPr>
            <w:tcW w:w="1774" w:type="dxa"/>
          </w:tcPr>
          <w:p>
            <w:pPr>
              <w:pStyle w:val="0"/>
              <w:jc w:val="right"/>
            </w:pPr>
            <w:r>
              <w:rPr>
                <w:sz w:val="20"/>
              </w:rPr>
              <w:t xml:space="preserve">642,53</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76,83</w:t>
            </w:r>
          </w:p>
        </w:tc>
        <w:tc>
          <w:tcPr>
            <w:tcW w:w="1774" w:type="dxa"/>
          </w:tcPr>
          <w:p>
            <w:pPr>
              <w:pStyle w:val="0"/>
              <w:jc w:val="right"/>
            </w:pPr>
            <w:r>
              <w:rPr>
                <w:sz w:val="20"/>
              </w:rPr>
              <w:t xml:space="preserve">76,83</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565,70</w:t>
            </w:r>
          </w:p>
        </w:tc>
        <w:tc>
          <w:tcPr>
            <w:tcW w:w="1774" w:type="dxa"/>
          </w:tcPr>
          <w:p>
            <w:pPr>
              <w:pStyle w:val="0"/>
              <w:jc w:val="right"/>
            </w:pPr>
            <w:r>
              <w:rPr>
                <w:sz w:val="20"/>
              </w:rPr>
              <w:t xml:space="preserve">565,70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24,00</w:t>
            </w:r>
          </w:p>
        </w:tc>
        <w:tc>
          <w:tcPr>
            <w:tcW w:w="1774" w:type="dxa"/>
          </w:tcPr>
          <w:p>
            <w:pPr>
              <w:pStyle w:val="0"/>
              <w:jc w:val="right"/>
            </w:pPr>
            <w:r>
              <w:rPr>
                <w:sz w:val="20"/>
              </w:rPr>
              <w:t xml:space="preserve">24,00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24,00</w:t>
            </w:r>
          </w:p>
        </w:tc>
        <w:tc>
          <w:tcPr>
            <w:tcW w:w="1774" w:type="dxa"/>
          </w:tcPr>
          <w:p>
            <w:pPr>
              <w:pStyle w:val="0"/>
              <w:jc w:val="right"/>
            </w:pPr>
            <w:r>
              <w:rPr>
                <w:sz w:val="20"/>
              </w:rPr>
              <w:t xml:space="preserve">24,00</w:t>
            </w:r>
          </w:p>
        </w:tc>
      </w:tr>
      <w:tr>
        <w:tc>
          <w:tcPr>
            <w:tcW w:w="604" w:type="dxa"/>
            <w:vMerge w:val="restart"/>
          </w:tcPr>
          <w:p>
            <w:pPr>
              <w:pStyle w:val="0"/>
              <w:jc w:val="center"/>
            </w:pPr>
            <w:r>
              <w:rPr>
                <w:sz w:val="20"/>
              </w:rPr>
              <w:t xml:space="preserve">4.1.4</w:t>
            </w:r>
          </w:p>
        </w:tc>
        <w:tc>
          <w:tcPr>
            <w:tcW w:w="3572" w:type="dxa"/>
            <w:vMerge w:val="restart"/>
          </w:tcPr>
          <w:p>
            <w:pPr>
              <w:pStyle w:val="0"/>
            </w:pPr>
            <w:r>
              <w:rPr>
                <w:sz w:val="20"/>
              </w:rPr>
              <w:t xml:space="preserve">Обеспечение жителей ЗАТО Северск возможностью преимущественного получения информации и услуг в электронной форме в сфере образования, в электронных библиотеках</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4.1.5</w:t>
            </w:r>
          </w:p>
        </w:tc>
        <w:tc>
          <w:tcPr>
            <w:tcW w:w="3572" w:type="dxa"/>
            <w:vMerge w:val="restart"/>
          </w:tcPr>
          <w:p>
            <w:pPr>
              <w:pStyle w:val="0"/>
            </w:pPr>
            <w:r>
              <w:rPr>
                <w:sz w:val="20"/>
              </w:rPr>
              <w:t xml:space="preserve">Внедрение технологии электронных сервисов осуществления кадрового делопроизводства - информационных систем электронных трудовых книжек и листов нетрудоспособности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4.1.6</w:t>
            </w:r>
          </w:p>
        </w:tc>
        <w:tc>
          <w:tcPr>
            <w:tcW w:w="3572" w:type="dxa"/>
            <w:vMerge w:val="restart"/>
          </w:tcPr>
          <w:p>
            <w:pPr>
              <w:pStyle w:val="0"/>
            </w:pPr>
            <w:r>
              <w:rPr>
                <w:sz w:val="20"/>
              </w:rPr>
              <w:t xml:space="preserve">Организация электронного систематизированного свода документированных сведений о развитии территорий ЗАТО Северск, их застройке, о земельных участках и иных сведений, необходимых для обеспечения деятельности органов местного самоуправления ЗАТО Северск, физических и юридических лиц достоверной информацией, необходимой для осуществления градостроительной, инвестиционной и иной хозяйственной деятельности</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4.2</w:t>
            </w:r>
          </w:p>
        </w:tc>
        <w:tc>
          <w:tcPr>
            <w:tcW w:w="3572" w:type="dxa"/>
            <w:vMerge w:val="restart"/>
          </w:tcPr>
          <w:p>
            <w:pPr>
              <w:pStyle w:val="0"/>
            </w:pPr>
            <w:r>
              <w:rPr>
                <w:sz w:val="20"/>
              </w:rPr>
              <w:t xml:space="preserve">Основное мероприятие. Комплекс мер, направленных на повышение информационной грамотности граждан в сфере преобразования приоритетных отраслей экономики и социальной сферы, в т.ч.:</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4.2.1</w:t>
            </w:r>
          </w:p>
        </w:tc>
        <w:tc>
          <w:tcPr>
            <w:tcW w:w="3572" w:type="dxa"/>
            <w:vMerge w:val="restart"/>
          </w:tcPr>
          <w:p>
            <w:pPr>
              <w:pStyle w:val="0"/>
            </w:pPr>
            <w:r>
              <w:rPr>
                <w:sz w:val="20"/>
              </w:rPr>
              <w:t xml:space="preserve">Обеспечение возможности получения дополнительного образования в сфере компьютерной, медиа и финансовой грамотности, в т.ч. в рамках проекта "Умный город", в электронном виде с использованием информационно-телекоммуникационной сети "Интернет"</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vMerge w:val="restart"/>
          </w:tcPr>
          <w:p>
            <w:pPr>
              <w:pStyle w:val="0"/>
              <w:jc w:val="center"/>
            </w:pPr>
            <w:r>
              <w:rPr>
                <w:sz w:val="20"/>
              </w:rPr>
              <w:t xml:space="preserve">4.2.2</w:t>
            </w:r>
          </w:p>
        </w:tc>
        <w:tc>
          <w:tcPr>
            <w:tcW w:w="3572" w:type="dxa"/>
            <w:vMerge w:val="restart"/>
          </w:tcPr>
          <w:p>
            <w:pPr>
              <w:pStyle w:val="0"/>
            </w:pPr>
            <w:r>
              <w:rPr>
                <w:sz w:val="20"/>
              </w:rPr>
              <w:t xml:space="preserve">Создание инновационной муниципальной научно-технической площадки, концентрирующей передовые производства, качественные человеческие ресурсы и новую технологическую базу для формирования инновационной среды реализации концепции "Умный город"</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2023 (прогнозный период)</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r>
        <w:tc>
          <w:tcPr>
            <w:tcW w:w="604" w:type="dxa"/>
          </w:tcPr>
          <w:p>
            <w:pPr>
              <w:pStyle w:val="0"/>
              <w:jc w:val="center"/>
            </w:pPr>
            <w:r>
              <w:rPr>
                <w:sz w:val="20"/>
              </w:rPr>
              <w:t xml:space="preserve">5.</w:t>
            </w:r>
          </w:p>
        </w:tc>
        <w:tc>
          <w:tcPr>
            <w:tcW w:w="3572" w:type="dxa"/>
          </w:tcPr>
          <w:p>
            <w:pPr>
              <w:pStyle w:val="0"/>
            </w:pPr>
            <w:hyperlink w:history="0" w:anchor="P418"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1774" w:type="dxa"/>
          </w:tcPr>
          <w:p>
            <w:pPr>
              <w:pStyle w:val="0"/>
              <w:jc w:val="right"/>
            </w:pPr>
            <w:r>
              <w:rPr>
                <w:sz w:val="20"/>
              </w:rPr>
              <w:t xml:space="preserve">0,00</w:t>
            </w:r>
          </w:p>
        </w:tc>
      </w:tr>
    </w:tbl>
    <w:p>
      <w:pPr>
        <w:pStyle w:val="0"/>
        <w:jc w:val="both"/>
      </w:pPr>
      <w:r>
        <w:rPr>
          <w:sz w:val="20"/>
        </w:rPr>
      </w:r>
    </w:p>
    <w:p>
      <w:pPr>
        <w:pStyle w:val="0"/>
        <w:ind w:firstLine="540"/>
        <w:jc w:val="both"/>
      </w:pPr>
      <w:r>
        <w:rPr>
          <w:sz w:val="20"/>
        </w:rPr>
        <w:t xml:space="preserve">Объем финансирования включает:</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611,41 тыс. руб.</w:t>
      </w:r>
    </w:p>
    <w:p>
      <w:pPr>
        <w:pStyle w:val="0"/>
        <w:jc w:val="center"/>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Управление Программой и контроль ее реализации осуществляет Комитет развития информационного общества Администрации ЗАТО Северск (далее - ответственный исполнитель Программы), руководствуясь </w:t>
      </w:r>
      <w:hyperlink w:history="0" r:id="rId57" w:tooltip="Постановление Администрации ЗАТО Северск от 24.09.2018 N 1797 (ред. от 18.03.2021)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Порядок).</w:t>
      </w:r>
    </w:p>
    <w:p>
      <w:pPr>
        <w:pStyle w:val="0"/>
        <w:spacing w:before="200" w:line-rule="auto"/>
        <w:ind w:firstLine="540"/>
        <w:jc w:val="both"/>
      </w:pPr>
      <w:r>
        <w:rPr>
          <w:sz w:val="20"/>
        </w:rPr>
        <w:t xml:space="preserve">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соответствующей сфере. Поэтому изменения государственной политики в сфере информатизации оказывают непосредственное влияние на реализуемость мероприятий Программы. При реализации Программы осуществляются меры, направленные на снижение последствий рисков (внутренних/внешних) и повышение уровня гарантированности достижения предусмотренных в ней конечных результатов. На основе анализа мероприятий, предлагаемых для реализации в рамках Программы, выделены следующие риски ее реализации:</w:t>
      </w:r>
    </w:p>
    <w:p>
      <w:pPr>
        <w:pStyle w:val="0"/>
        <w:spacing w:before="200" w:line-rule="auto"/>
        <w:ind w:firstLine="540"/>
        <w:jc w:val="both"/>
      </w:pPr>
      <w:r>
        <w:rPr>
          <w:sz w:val="20"/>
        </w:rPr>
        <w:t xml:space="preserve">1) финансовые риски, связанные с возникновением бюджетного дефицита и недостаточным уровнем бюджетных расходов, причинами которых являются:</w:t>
      </w:r>
    </w:p>
    <w:p>
      <w:pPr>
        <w:pStyle w:val="0"/>
        <w:spacing w:before="200" w:line-rule="auto"/>
        <w:ind w:firstLine="540"/>
        <w:jc w:val="both"/>
      </w:pPr>
      <w:r>
        <w:rPr>
          <w:sz w:val="20"/>
        </w:rPr>
        <w:t xml:space="preserve">финансово-экономический кризис, приводящий к сокращению источников доходов федерального, регионального бюджетов и бюджетов муниципальных образований;</w:t>
      </w:r>
    </w:p>
    <w:p>
      <w:pPr>
        <w:pStyle w:val="0"/>
        <w:spacing w:before="200" w:line-rule="auto"/>
        <w:ind w:firstLine="540"/>
        <w:jc w:val="both"/>
      </w:pPr>
      <w:r>
        <w:rPr>
          <w:sz w:val="20"/>
        </w:rPr>
        <w:t xml:space="preserve">сложившееся распределение бюджетных полномочий между федеральным центром, субъектами Российской Федерации и муниципальными образованиями, приводящее к сокращению бюджетных возможностей регионов и значительно ограничивающее возможности субъектов Российской Федерации по реализации проектов в области информатизации в муниципальных образованиях;</w:t>
      </w:r>
    </w:p>
    <w:p>
      <w:pPr>
        <w:pStyle w:val="0"/>
        <w:spacing w:before="200" w:line-rule="auto"/>
        <w:ind w:firstLine="540"/>
        <w:jc w:val="both"/>
      </w:pPr>
      <w:r>
        <w:rPr>
          <w:sz w:val="20"/>
        </w:rPr>
        <w:t xml:space="preserve">высокая степень зависимости ресурсного обеспечения развития информационного общества от конъюнктуры рынка, создающая риски для источников финансирования местного бюджета ЗАТО Северск.</w:t>
      </w:r>
    </w:p>
    <w:p>
      <w:pPr>
        <w:pStyle w:val="0"/>
        <w:spacing w:before="200" w:line-rule="auto"/>
        <w:ind w:firstLine="540"/>
        <w:jc w:val="both"/>
      </w:pPr>
      <w:r>
        <w:rPr>
          <w:sz w:val="20"/>
        </w:rPr>
        <w:t xml:space="preserve">Возникновение данных рисков может привести к сокращению объемов и прекращению финансирования мероприятий Программы. Способами ограничения финансовых рисков выступают следующие меры:</w:t>
      </w:r>
    </w:p>
    <w:p>
      <w:pPr>
        <w:pStyle w:val="0"/>
        <w:spacing w:before="200" w:line-rule="auto"/>
        <w:ind w:firstLine="540"/>
        <w:jc w:val="both"/>
      </w:pPr>
      <w:r>
        <w:rPr>
          <w:sz w:val="20"/>
        </w:rPr>
        <w:t xml:space="preserve">ежегодное уточнение объемов финансовых средств на реализацию мероприятий Программы в зависимости от достигнутых результатов;</w:t>
      </w:r>
    </w:p>
    <w:p>
      <w:pPr>
        <w:pStyle w:val="0"/>
        <w:spacing w:before="200" w:line-rule="auto"/>
        <w:ind w:firstLine="540"/>
        <w:jc w:val="both"/>
      </w:pPr>
      <w:r>
        <w:rPr>
          <w:sz w:val="20"/>
        </w:rPr>
        <w:t xml:space="preserve">привлечение внебюджетных средств и средств местных бюджетов для реализации мероприятий Программы;</w:t>
      </w:r>
    </w:p>
    <w:p>
      <w:pPr>
        <w:pStyle w:val="0"/>
        <w:spacing w:before="200" w:line-rule="auto"/>
        <w:ind w:firstLine="540"/>
        <w:jc w:val="both"/>
      </w:pPr>
      <w:r>
        <w:rPr>
          <w:sz w:val="20"/>
        </w:rPr>
        <w:t xml:space="preserve">привлечение софинансирования из федерального, регионального бюджета для реализации мероприятий Программы;</w:t>
      </w:r>
    </w:p>
    <w:p>
      <w:pPr>
        <w:pStyle w:val="0"/>
        <w:spacing w:before="200" w:line-rule="auto"/>
        <w:ind w:firstLine="540"/>
        <w:jc w:val="both"/>
      </w:pPr>
      <w:r>
        <w:rPr>
          <w:sz w:val="20"/>
        </w:rPr>
        <w:t xml:space="preserve">определение приоритетов для первоочередного финансирования;</w:t>
      </w:r>
    </w:p>
    <w:p>
      <w:pPr>
        <w:pStyle w:val="0"/>
        <w:spacing w:before="200" w:line-rule="auto"/>
        <w:ind w:firstLine="540"/>
        <w:jc w:val="both"/>
      </w:pPr>
      <w:r>
        <w:rPr>
          <w:sz w:val="20"/>
        </w:rPr>
        <w:t xml:space="preserve">появление новых научных, технических и технологических решений:</w:t>
      </w:r>
    </w:p>
    <w:p>
      <w:pPr>
        <w:pStyle w:val="0"/>
        <w:spacing w:before="200" w:line-rule="auto"/>
        <w:ind w:firstLine="540"/>
        <w:jc w:val="both"/>
      </w:pPr>
      <w:r>
        <w:rPr>
          <w:sz w:val="20"/>
        </w:rPr>
        <w:t xml:space="preserve">отставание в динамике факторов электронного развития, приводящее к увеличению информационного разрыва с регионами-лидерами и сокращению возможностей ЗАТО Северск;</w:t>
      </w:r>
    </w:p>
    <w:p>
      <w:pPr>
        <w:pStyle w:val="0"/>
        <w:spacing w:before="200" w:line-rule="auto"/>
        <w:ind w:firstLine="540"/>
        <w:jc w:val="both"/>
      </w:pPr>
      <w:r>
        <w:rPr>
          <w:sz w:val="20"/>
        </w:rPr>
        <w:t xml:space="preserve">слабое распространение новых технологий по организации широкополосного доступа в информационную телекоммуникационную сеть "Интернет", прежде всего фиксированного, что ограничивает возможности современных видов использования информационно-телекоммуникационной сети "Интернет" домохозяйствами и организациями бюджетной сферы.</w:t>
      </w:r>
    </w:p>
    <w:p>
      <w:pPr>
        <w:pStyle w:val="0"/>
        <w:spacing w:before="200" w:line-rule="auto"/>
        <w:ind w:firstLine="540"/>
        <w:jc w:val="both"/>
      </w:pPr>
      <w:r>
        <w:rPr>
          <w:sz w:val="20"/>
        </w:rPr>
        <w:t xml:space="preserve">Для минимизации данных рисков в рамках реализации Программы необходимо проведение в течение всего срока выполнения Программы мониторинга с целью выявления новых научных, технических и технологических решений с последующей (при необходимости) актуализацией мероприятий Программы;</w:t>
      </w:r>
    </w:p>
    <w:p>
      <w:pPr>
        <w:pStyle w:val="0"/>
        <w:spacing w:before="200" w:line-rule="auto"/>
        <w:ind w:firstLine="540"/>
        <w:jc w:val="both"/>
      </w:pPr>
      <w:r>
        <w:rPr>
          <w:sz w:val="20"/>
        </w:rPr>
        <w:t xml:space="preserve">2) пассивное сопротивление использованию информационной инфраструктуры (в повседневной и трудовой деятельности) и распространению современных информационных технологий:</w:t>
      </w:r>
    </w:p>
    <w:p>
      <w:pPr>
        <w:pStyle w:val="0"/>
        <w:spacing w:before="200" w:line-rule="auto"/>
        <w:ind w:firstLine="540"/>
        <w:jc w:val="both"/>
      </w:pPr>
      <w:r>
        <w:rPr>
          <w:sz w:val="20"/>
        </w:rPr>
        <w:t xml:space="preserve">негативная реакция заявителей услуг на введение нового механизма оказания услуг вследствие недостаточного уровня информирования заявителя;</w:t>
      </w:r>
    </w:p>
    <w:p>
      <w:pPr>
        <w:pStyle w:val="0"/>
        <w:spacing w:before="200" w:line-rule="auto"/>
        <w:ind w:firstLine="540"/>
        <w:jc w:val="both"/>
      </w:pPr>
      <w:r>
        <w:rPr>
          <w:sz w:val="20"/>
        </w:rPr>
        <w:t xml:space="preserve">негативная реакция сотрудников муниципального образования на введение новых механизмов выполнения сотрудниками своих должностных обязанностей с использованием информационных технологий, включенных в единое информационное пространство.</w:t>
      </w:r>
    </w:p>
    <w:p>
      <w:pPr>
        <w:pStyle w:val="0"/>
        <w:spacing w:before="200" w:line-rule="auto"/>
        <w:ind w:firstLine="540"/>
        <w:jc w:val="both"/>
      </w:pPr>
      <w:r>
        <w:rPr>
          <w:sz w:val="20"/>
        </w:rPr>
        <w:t xml:space="preserve">Для минимизации данных рисков в рамках реализации Программы необходимы:</w:t>
      </w:r>
    </w:p>
    <w:p>
      <w:pPr>
        <w:pStyle w:val="0"/>
        <w:spacing w:before="200" w:line-rule="auto"/>
        <w:ind w:firstLine="540"/>
        <w:jc w:val="both"/>
      </w:pPr>
      <w:r>
        <w:rPr>
          <w:sz w:val="20"/>
        </w:rPr>
        <w:t xml:space="preserve">обучение компьютерной грамотности государственных и муниципальных служащих, работников бюджетной сферы, населения Томской области;</w:t>
      </w:r>
    </w:p>
    <w:p>
      <w:pPr>
        <w:pStyle w:val="0"/>
        <w:spacing w:before="200" w:line-rule="auto"/>
        <w:ind w:firstLine="540"/>
        <w:jc w:val="both"/>
      </w:pPr>
      <w:r>
        <w:rPr>
          <w:sz w:val="20"/>
        </w:rPr>
        <w:t xml:space="preserve">оказание методической помощи сотрудникам структурных подразделений Администрации ЗАТО Северск, осуществляющих предоставление муниципальных услуг;</w:t>
      </w:r>
    </w:p>
    <w:p>
      <w:pPr>
        <w:pStyle w:val="0"/>
        <w:spacing w:before="200" w:line-rule="auto"/>
        <w:ind w:firstLine="540"/>
        <w:jc w:val="both"/>
      </w:pPr>
      <w:r>
        <w:rPr>
          <w:sz w:val="20"/>
        </w:rPr>
        <w:t xml:space="preserve">применение дополнительных способов по информированию получателей государственных и муниципальных услуг;</w:t>
      </w:r>
    </w:p>
    <w:p>
      <w:pPr>
        <w:pStyle w:val="0"/>
        <w:spacing w:before="200" w:line-rule="auto"/>
        <w:ind w:firstLine="540"/>
        <w:jc w:val="both"/>
      </w:pPr>
      <w:r>
        <w:rPr>
          <w:sz w:val="20"/>
        </w:rPr>
        <w:t xml:space="preserve">проведение мониторинга и оценки исполнения целевых показателей (индикаторов) Программы;</w:t>
      </w:r>
    </w:p>
    <w:p>
      <w:pPr>
        <w:pStyle w:val="0"/>
        <w:spacing w:before="200" w:line-rule="auto"/>
        <w:ind w:firstLine="540"/>
        <w:jc w:val="both"/>
      </w:pPr>
      <w:r>
        <w:rPr>
          <w:sz w:val="20"/>
        </w:rPr>
        <w:t xml:space="preserve">3) административные риски, связанные с неэффективным управлением реализацией Программы, низкой эффективностью взаимодействия заинтересованных сторон, что может повлечь за собой нарушение сроков реализации мероприятий Программы, невыполнение ее цели и задач, недостижение плановых значений показателей:</w:t>
      </w:r>
    </w:p>
    <w:p>
      <w:pPr>
        <w:pStyle w:val="0"/>
        <w:spacing w:before="200" w:line-rule="auto"/>
        <w:ind w:firstLine="540"/>
        <w:jc w:val="both"/>
      </w:pPr>
      <w:r>
        <w:rPr>
          <w:sz w:val="20"/>
        </w:rPr>
        <w:t xml:space="preserve">заметное сокращение объема бюджетного финансирования, выделяемого на цели развития информационного общества, по сравнению с предыдущими периодами;</w:t>
      </w:r>
    </w:p>
    <w:p>
      <w:pPr>
        <w:pStyle w:val="0"/>
        <w:spacing w:before="200" w:line-rule="auto"/>
        <w:ind w:firstLine="540"/>
        <w:jc w:val="both"/>
      </w:pPr>
      <w:r>
        <w:rPr>
          <w:sz w:val="20"/>
        </w:rPr>
        <w:t xml:space="preserve">изменение одного или несколько элементов Программы без анализа взаимосвязей с другими элементами Программы, тем самым уменьшение синергетического эффекта по сравнению с комплексной реализацией Программы.</w:t>
      </w:r>
    </w:p>
    <w:p>
      <w:pPr>
        <w:pStyle w:val="0"/>
        <w:spacing w:before="200" w:line-rule="auto"/>
        <w:ind w:firstLine="540"/>
        <w:jc w:val="both"/>
      </w:pPr>
      <w:r>
        <w:rPr>
          <w:sz w:val="20"/>
        </w:rPr>
        <w:t xml:space="preserve">Основные условия минимизации административных рисков:</w:t>
      </w:r>
    </w:p>
    <w:p>
      <w:pPr>
        <w:pStyle w:val="0"/>
        <w:spacing w:before="200" w:line-rule="auto"/>
        <w:ind w:firstLine="540"/>
        <w:jc w:val="both"/>
      </w:pPr>
      <w:r>
        <w:rPr>
          <w:sz w:val="20"/>
        </w:rPr>
        <w:t xml:space="preserve">использование проектного метода реализации Программы, определение уровня участия ответственного исполнителя, соисполнителей и участников Программы в процессе принятия решения, повышение уровня ответственности со стороны всех участников;</w:t>
      </w:r>
    </w:p>
    <w:p>
      <w:pPr>
        <w:pStyle w:val="0"/>
        <w:spacing w:before="200" w:line-rule="auto"/>
        <w:ind w:firstLine="540"/>
        <w:jc w:val="both"/>
      </w:pPr>
      <w:r>
        <w:rPr>
          <w:sz w:val="20"/>
        </w:rPr>
        <w:t xml:space="preserve">формирование эффективной системы управления реализацией Программы;</w:t>
      </w:r>
    </w:p>
    <w:p>
      <w:pPr>
        <w:pStyle w:val="0"/>
        <w:spacing w:before="200" w:line-rule="auto"/>
        <w:ind w:firstLine="540"/>
        <w:jc w:val="both"/>
      </w:pPr>
      <w:r>
        <w:rPr>
          <w:sz w:val="20"/>
        </w:rPr>
        <w:t xml:space="preserve">детальное планирование хода реализации Программы;</w:t>
      </w:r>
    </w:p>
    <w:p>
      <w:pPr>
        <w:pStyle w:val="0"/>
        <w:spacing w:before="200" w:line-rule="auto"/>
        <w:ind w:firstLine="540"/>
        <w:jc w:val="both"/>
      </w:pPr>
      <w:r>
        <w:rPr>
          <w:sz w:val="20"/>
        </w:rPr>
        <w:t xml:space="preserve">создание системы мониторинга реализации Программы;</w:t>
      </w:r>
    </w:p>
    <w:p>
      <w:pPr>
        <w:pStyle w:val="0"/>
        <w:spacing w:before="200" w:line-rule="auto"/>
        <w:ind w:firstLine="540"/>
        <w:jc w:val="both"/>
      </w:pPr>
      <w:r>
        <w:rPr>
          <w:sz w:val="20"/>
        </w:rPr>
        <w:t xml:space="preserve">своевременная актуализация мероприятий Программы, в т.ч. корректировка состава и сроков исполнения мероприятий с сохранением ожидаемых результатов мероприятий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"Развитие информационного общества ЗАТО Северск"</w:t>
      </w:r>
    </w:p>
    <w:p>
      <w:pPr>
        <w:pStyle w:val="0"/>
        <w:jc w:val="both"/>
      </w:pPr>
      <w:r>
        <w:rPr>
          <w:sz w:val="20"/>
        </w:rPr>
      </w:r>
    </w:p>
    <w:bookmarkStart w:id="2003" w:name="P2003"/>
    <w:bookmarkEnd w:id="2003"/>
    <w:p>
      <w:pPr>
        <w:pStyle w:val="2"/>
        <w:jc w:val="center"/>
      </w:pPr>
      <w:r>
        <w:rPr>
          <w:sz w:val="20"/>
        </w:rPr>
        <w:t xml:space="preserve">ПОДПРОГРАММА 1</w:t>
      </w:r>
    </w:p>
    <w:p>
      <w:pPr>
        <w:pStyle w:val="2"/>
        <w:jc w:val="center"/>
      </w:pPr>
      <w:r>
        <w:rPr>
          <w:sz w:val="20"/>
        </w:rPr>
        <w:t xml:space="preserve">"ИНФОРМАЦИОННАЯ ИНФРАСТРУКТУРА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19.03.2020 </w:t>
            </w:r>
            <w:hyperlink w:history="0" r:id="rId58" w:tooltip="Постановление Администрации ЗАТО Северск от 19.03.2020 N 469 &quot;О внесении изменений в постановление Администрации ЗАТО Северск от 15.02.2019 N 238&quot; {КонсультантПлюс}">
              <w:r>
                <w:rPr>
                  <w:sz w:val="20"/>
                  <w:color w:val="0000ff"/>
                </w:rPr>
                <w:t xml:space="preserve">N 469</w:t>
              </w:r>
            </w:hyperlink>
            <w:r>
              <w:rPr>
                <w:sz w:val="20"/>
                <w:color w:val="392c69"/>
              </w:rPr>
              <w:t xml:space="preserve">, от 09.11.2020 </w:t>
            </w:r>
            <w:hyperlink w:history="0" r:id="rId59"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N 1978</w:t>
              </w:r>
            </w:hyperlink>
            <w:r>
              <w:rPr>
                <w:sz w:val="20"/>
                <w:color w:val="392c69"/>
              </w:rPr>
              <w:t xml:space="preserve">, от 12.03.2021 </w:t>
            </w:r>
            <w:hyperlink w:history="0" r:id="rId60"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N 506</w:t>
              </w:r>
            </w:hyperlink>
            <w:r>
              <w:rPr>
                <w:sz w:val="20"/>
                <w:color w:val="392c69"/>
              </w:rPr>
              <w:t xml:space="preserve">,</w:t>
            </w:r>
          </w:p>
          <w:p>
            <w:pPr>
              <w:pStyle w:val="0"/>
              <w:jc w:val="center"/>
            </w:pPr>
            <w:r>
              <w:rPr>
                <w:sz w:val="20"/>
                <w:color w:val="392c69"/>
              </w:rPr>
              <w:t xml:space="preserve">от 30.07.2021 </w:t>
            </w:r>
            <w:hyperlink w:history="0" r:id="rId61"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N 1725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"ИНФОРМАЦИОННАЯ ИНФРАСТРУКТУРА</w:t>
      </w:r>
    </w:p>
    <w:p>
      <w:pPr>
        <w:pStyle w:val="2"/>
        <w:jc w:val="center"/>
      </w:pPr>
      <w:r>
        <w:rPr>
          <w:sz w:val="20"/>
        </w:rPr>
        <w:t xml:space="preserve">В ЗАТО СЕВЕРСК" МУНИЦИПАЛЬНОЙ ПРОГРАММЫ "РАЗВИТИЕ</w:t>
      </w:r>
    </w:p>
    <w:p>
      <w:pPr>
        <w:pStyle w:val="2"/>
        <w:jc w:val="center"/>
      </w:pPr>
      <w:r>
        <w:rPr>
          <w:sz w:val="20"/>
        </w:rPr>
        <w:t xml:space="preserve">ИНФОРМАЦИОННОГО ОБЩЕСТВА ЗАТО СЕВЕРСК"</w:t>
      </w:r>
    </w:p>
    <w:p>
      <w:pPr>
        <w:pStyle w:val="0"/>
        <w:jc w:val="center"/>
      </w:pPr>
      <w:r>
        <w:rPr>
          <w:sz w:val="20"/>
        </w:rPr>
        <w:t xml:space="preserve">(в ред. </w:t>
      </w:r>
      <w:hyperlink w:history="0" r:id="rId62"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1984"/>
        <w:gridCol w:w="904"/>
        <w:gridCol w:w="784"/>
        <w:gridCol w:w="784"/>
        <w:gridCol w:w="784"/>
        <w:gridCol w:w="964"/>
        <w:gridCol w:w="964"/>
      </w:tblGrid>
      <w:tr>
        <w:tc>
          <w:tcPr>
            <w:tcW w:w="1849" w:type="dxa"/>
          </w:tcPr>
          <w:p>
            <w:pPr>
              <w:pStyle w:val="0"/>
            </w:pPr>
            <w:r>
              <w:rPr>
                <w:sz w:val="20"/>
              </w:rPr>
              <w:t xml:space="preserve">Наименование подпрограммы 1</w:t>
            </w:r>
          </w:p>
        </w:tc>
        <w:tc>
          <w:tcPr>
            <w:gridSpan w:val="7"/>
            <w:tcW w:w="7168" w:type="dxa"/>
          </w:tcPr>
          <w:p>
            <w:pPr>
              <w:pStyle w:val="0"/>
            </w:pPr>
            <w:r>
              <w:rPr>
                <w:sz w:val="20"/>
              </w:rPr>
              <w:t xml:space="preserve">Информационная инфраструктура в ЗАТО Северск</w:t>
            </w:r>
          </w:p>
        </w:tc>
      </w:tr>
      <w:tr>
        <w:tc>
          <w:tcPr>
            <w:tcW w:w="1849" w:type="dxa"/>
          </w:tcPr>
          <w:p>
            <w:pPr>
              <w:pStyle w:val="0"/>
            </w:pPr>
            <w:r>
              <w:rPr>
                <w:sz w:val="20"/>
              </w:rPr>
              <w:t xml:space="preserve">Срок реализации подпрограммы 1</w:t>
            </w:r>
          </w:p>
        </w:tc>
        <w:tc>
          <w:tcPr>
            <w:gridSpan w:val="7"/>
            <w:tcW w:w="7168" w:type="dxa"/>
          </w:tcPr>
          <w:p>
            <w:pPr>
              <w:pStyle w:val="0"/>
            </w:pPr>
            <w:r>
              <w:rPr>
                <w:sz w:val="20"/>
              </w:rPr>
              <w:t xml:space="preserve">2019 - 2021 годы</w:t>
            </w:r>
          </w:p>
        </w:tc>
      </w:tr>
      <w:tr>
        <w:tc>
          <w:tcPr>
            <w:tcW w:w="1849" w:type="dxa"/>
          </w:tcPr>
          <w:p>
            <w:pPr>
              <w:pStyle w:val="0"/>
            </w:pPr>
            <w:r>
              <w:rPr>
                <w:sz w:val="20"/>
              </w:rPr>
              <w:t xml:space="preserve">Ответственный исполнитель подпрограммы 1 (соисполнитель Программы)</w:t>
            </w:r>
          </w:p>
        </w:tc>
        <w:tc>
          <w:tcPr>
            <w:gridSpan w:val="7"/>
            <w:tcW w:w="7168" w:type="dxa"/>
          </w:tcPr>
          <w:p>
            <w:pPr>
              <w:pStyle w:val="0"/>
            </w:pPr>
            <w:r>
              <w:rPr>
                <w:sz w:val="20"/>
              </w:rPr>
              <w:t xml:space="preserve">Комитет развития информационного общества Администрации ЗАТО Северск</w:t>
            </w:r>
          </w:p>
        </w:tc>
      </w:tr>
      <w:tr>
        <w:tc>
          <w:tcPr>
            <w:tcW w:w="1849" w:type="dxa"/>
          </w:tcPr>
          <w:p>
            <w:pPr>
              <w:pStyle w:val="0"/>
            </w:pPr>
            <w:r>
              <w:rPr>
                <w:sz w:val="20"/>
              </w:rPr>
              <w:t xml:space="preserve">Участники подпрограммы 1</w:t>
            </w:r>
          </w:p>
        </w:tc>
        <w:tc>
          <w:tcPr>
            <w:gridSpan w:val="7"/>
            <w:tcW w:w="7168" w:type="dxa"/>
          </w:tcPr>
          <w:p>
            <w:pPr>
              <w:pStyle w:val="0"/>
            </w:pPr>
            <w:r>
              <w:rPr>
                <w:sz w:val="20"/>
              </w:rPr>
              <w:t xml:space="preserve">Комитет развития информационного общества Администрации ЗАТО Северск</w:t>
            </w:r>
          </w:p>
        </w:tc>
      </w:tr>
      <w:tr>
        <w:tc>
          <w:tcPr>
            <w:tcW w:w="1849" w:type="dxa"/>
          </w:tcPr>
          <w:p>
            <w:pPr>
              <w:pStyle w:val="0"/>
            </w:pPr>
            <w:r>
              <w:rPr>
                <w:sz w:val="20"/>
              </w:rPr>
              <w:t xml:space="preserve">Цель подпрограммы 1</w:t>
            </w:r>
          </w:p>
        </w:tc>
        <w:tc>
          <w:tcPr>
            <w:gridSpan w:val="7"/>
            <w:tcW w:w="7168" w:type="dxa"/>
          </w:tcPr>
          <w:p>
            <w:pPr>
              <w:pStyle w:val="0"/>
            </w:pPr>
            <w:r>
              <w:rPr>
                <w:sz w:val="20"/>
              </w:rPr>
              <w:t xml:space="preserve">Создание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w:t>
            </w:r>
          </w:p>
        </w:tc>
      </w:tr>
      <w:tr>
        <w:tc>
          <w:tcPr>
            <w:tcW w:w="1849" w:type="dxa"/>
            <w:vMerge w:val="restart"/>
          </w:tcPr>
          <w:p>
            <w:pPr>
              <w:pStyle w:val="0"/>
            </w:pPr>
            <w:r>
              <w:rPr>
                <w:sz w:val="20"/>
              </w:rPr>
              <w:t xml:space="preserve">Показатели цели подпрограммы 1 и их значения (по годам реализации)</w:t>
            </w:r>
          </w:p>
        </w:tc>
        <w:tc>
          <w:tcPr>
            <w:tcW w:w="1984" w:type="dxa"/>
          </w:tcPr>
          <w:p>
            <w:pPr>
              <w:pStyle w:val="0"/>
              <w:jc w:val="center"/>
            </w:pPr>
            <w:r>
              <w:rPr>
                <w:sz w:val="20"/>
              </w:rPr>
              <w:t xml:space="preserve">Показатели цели, единица измерения</w:t>
            </w:r>
          </w:p>
        </w:tc>
        <w:tc>
          <w:tcPr>
            <w:tcW w:w="904" w:type="dxa"/>
          </w:tcPr>
          <w:p>
            <w:pPr>
              <w:pStyle w:val="0"/>
              <w:jc w:val="center"/>
            </w:pPr>
            <w:r>
              <w:rPr>
                <w:sz w:val="20"/>
              </w:rPr>
              <w:t xml:space="preserve">2018 год</w:t>
            </w:r>
          </w:p>
        </w:tc>
        <w:tc>
          <w:tcPr>
            <w:tcW w:w="784" w:type="dxa"/>
          </w:tcPr>
          <w:p>
            <w:pPr>
              <w:pStyle w:val="0"/>
              <w:jc w:val="center"/>
            </w:pPr>
            <w:r>
              <w:rPr>
                <w:sz w:val="20"/>
              </w:rPr>
              <w:t xml:space="preserve">2019 год</w:t>
            </w:r>
          </w:p>
        </w:tc>
        <w:tc>
          <w:tcPr>
            <w:tcW w:w="784" w:type="dxa"/>
          </w:tcPr>
          <w:p>
            <w:pPr>
              <w:pStyle w:val="0"/>
              <w:jc w:val="center"/>
            </w:pPr>
            <w:r>
              <w:rPr>
                <w:sz w:val="20"/>
              </w:rPr>
              <w:t xml:space="preserve">2020 год</w:t>
            </w:r>
          </w:p>
        </w:tc>
        <w:tc>
          <w:tcPr>
            <w:tcW w:w="78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vMerge w:val="continue"/>
          </w:tcPr>
          <w:p/>
        </w:tc>
        <w:tc>
          <w:tcPr>
            <w:tcW w:w="1984" w:type="dxa"/>
          </w:tcPr>
          <w:p>
            <w:pPr>
              <w:pStyle w:val="0"/>
            </w:pPr>
            <w:r>
              <w:rPr>
                <w:sz w:val="20"/>
              </w:rPr>
              <w:t xml:space="preserve">1. 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 проц</w:t>
            </w:r>
          </w:p>
        </w:tc>
        <w:tc>
          <w:tcPr>
            <w:tcW w:w="904" w:type="dxa"/>
          </w:tcPr>
          <w:p>
            <w:pPr>
              <w:pStyle w:val="0"/>
            </w:pPr>
            <w:r>
              <w:rPr>
                <w:sz w:val="20"/>
              </w:rPr>
            </w:r>
          </w:p>
        </w:tc>
        <w:tc>
          <w:tcPr>
            <w:tcW w:w="784" w:type="dxa"/>
          </w:tcPr>
          <w:p>
            <w:pPr>
              <w:pStyle w:val="0"/>
            </w:pPr>
            <w:r>
              <w:rPr>
                <w:sz w:val="20"/>
              </w:rPr>
            </w:r>
          </w:p>
        </w:tc>
        <w:tc>
          <w:tcPr>
            <w:tcW w:w="784" w:type="dxa"/>
          </w:tcPr>
          <w:p>
            <w:pPr>
              <w:pStyle w:val="0"/>
              <w:jc w:val="center"/>
            </w:pPr>
            <w:r>
              <w:rPr>
                <w:sz w:val="20"/>
              </w:rPr>
              <w:t xml:space="preserve">5</w:t>
            </w:r>
          </w:p>
        </w:tc>
        <w:tc>
          <w:tcPr>
            <w:tcW w:w="784" w:type="dxa"/>
          </w:tcPr>
          <w:p>
            <w:pPr>
              <w:pStyle w:val="0"/>
              <w:jc w:val="center"/>
            </w:pPr>
            <w:r>
              <w:rPr>
                <w:sz w:val="20"/>
              </w:rPr>
              <w:t xml:space="preserve">5</w:t>
            </w:r>
          </w:p>
        </w:tc>
        <w:tc>
          <w:tcPr>
            <w:tcW w:w="964" w:type="dxa"/>
          </w:tcPr>
          <w:p>
            <w:pPr>
              <w:pStyle w:val="0"/>
              <w:jc w:val="center"/>
            </w:pPr>
            <w:r>
              <w:rPr>
                <w:sz w:val="20"/>
              </w:rPr>
              <w:t xml:space="preserve">6</w:t>
            </w:r>
          </w:p>
        </w:tc>
        <w:tc>
          <w:tcPr>
            <w:tcW w:w="964" w:type="dxa"/>
          </w:tcPr>
          <w:p>
            <w:pPr>
              <w:pStyle w:val="0"/>
              <w:jc w:val="center"/>
            </w:pPr>
            <w:r>
              <w:rPr>
                <w:sz w:val="20"/>
              </w:rPr>
              <w:t xml:space="preserve">7</w:t>
            </w:r>
          </w:p>
        </w:tc>
      </w:tr>
      <w:tr>
        <w:tc>
          <w:tcPr>
            <w:tcW w:w="1849" w:type="dxa"/>
            <w:vMerge w:val="restart"/>
          </w:tcPr>
          <w:p>
            <w:pPr>
              <w:pStyle w:val="0"/>
            </w:pPr>
            <w:r>
              <w:rPr>
                <w:sz w:val="20"/>
              </w:rPr>
              <w:t xml:space="preserve">Задачи подпрограммы 1</w:t>
            </w:r>
          </w:p>
        </w:tc>
        <w:tc>
          <w:tcPr>
            <w:gridSpan w:val="7"/>
            <w:tcW w:w="7168" w:type="dxa"/>
          </w:tcPr>
          <w:p>
            <w:pPr>
              <w:pStyle w:val="0"/>
            </w:pPr>
            <w:r>
              <w:rPr>
                <w:sz w:val="20"/>
              </w:rPr>
              <w:t xml:space="preserve">1. Создание и развитие инфраструктуры муниципального центра обработки данных ЗАТО Северск</w:t>
            </w:r>
          </w:p>
        </w:tc>
      </w:tr>
      <w:tr>
        <w:tc>
          <w:tcPr>
            <w:vMerge w:val="continue"/>
          </w:tcPr>
          <w:p/>
        </w:tc>
        <w:tc>
          <w:tcPr>
            <w:gridSpan w:val="7"/>
            <w:tcW w:w="7168" w:type="dxa"/>
          </w:tcPr>
          <w:p>
            <w:pPr>
              <w:pStyle w:val="0"/>
            </w:pPr>
            <w:r>
              <w:rPr>
                <w:sz w:val="20"/>
              </w:rPr>
              <w:t xml:space="preserve">2. Развитие информационно-телекоммуникационных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w:t>
            </w:r>
          </w:p>
        </w:tc>
      </w:tr>
      <w:tr>
        <w:tc>
          <w:tcPr>
            <w:tcW w:w="1849" w:type="dxa"/>
          </w:tcPr>
          <w:p>
            <w:pPr>
              <w:pStyle w:val="0"/>
            </w:pPr>
            <w:r>
              <w:rPr>
                <w:sz w:val="20"/>
              </w:rPr>
              <w:t xml:space="preserve">Ведомственные целевые программы, входящие в состав подпрограммы 1 (далее - ВЦП)</w:t>
            </w:r>
          </w:p>
        </w:tc>
        <w:tc>
          <w:tcPr>
            <w:gridSpan w:val="7"/>
            <w:tcW w:w="7168" w:type="dxa"/>
          </w:tcPr>
          <w:p>
            <w:pPr>
              <w:pStyle w:val="0"/>
            </w:pPr>
            <w:r>
              <w:rPr>
                <w:sz w:val="20"/>
              </w:rPr>
              <w:t xml:space="preserve">Отсутствуют</w:t>
            </w:r>
          </w:p>
        </w:tc>
      </w:tr>
      <w:tr>
        <w:tc>
          <w:tcPr>
            <w:tcW w:w="1849" w:type="dxa"/>
            <w:tcBorders>
              <w:bottom w:val="nil"/>
            </w:tcBorders>
            <w:vMerge w:val="restart"/>
          </w:tcPr>
          <w:p>
            <w:pPr>
              <w:pStyle w:val="0"/>
            </w:pPr>
            <w:r>
              <w:rPr>
                <w:sz w:val="20"/>
              </w:rPr>
              <w:t xml:space="preserve">Объем финансирования подпрограммы 1, всего, в т.ч. по годам ее реализации, тыс. руб.</w:t>
            </w:r>
          </w:p>
        </w:tc>
        <w:tc>
          <w:tcPr>
            <w:tcW w:w="1984" w:type="dxa"/>
          </w:tcPr>
          <w:p>
            <w:pPr>
              <w:pStyle w:val="0"/>
              <w:jc w:val="center"/>
            </w:pPr>
            <w:r>
              <w:rPr>
                <w:sz w:val="20"/>
              </w:rPr>
              <w:t xml:space="preserve">Источники</w:t>
            </w:r>
          </w:p>
        </w:tc>
        <w:tc>
          <w:tcPr>
            <w:tcW w:w="904" w:type="dxa"/>
          </w:tcPr>
          <w:p>
            <w:pPr>
              <w:pStyle w:val="0"/>
              <w:jc w:val="center"/>
            </w:pPr>
            <w:r>
              <w:rPr>
                <w:sz w:val="20"/>
              </w:rPr>
              <w:t xml:space="preserve">Всего</w:t>
            </w:r>
          </w:p>
        </w:tc>
        <w:tc>
          <w:tcPr>
            <w:tcW w:w="784" w:type="dxa"/>
          </w:tcPr>
          <w:p>
            <w:pPr>
              <w:pStyle w:val="0"/>
              <w:jc w:val="center"/>
            </w:pPr>
            <w:r>
              <w:rPr>
                <w:sz w:val="20"/>
              </w:rPr>
              <w:t xml:space="preserve">2019 год</w:t>
            </w:r>
          </w:p>
        </w:tc>
        <w:tc>
          <w:tcPr>
            <w:tcW w:w="784" w:type="dxa"/>
          </w:tcPr>
          <w:p>
            <w:pPr>
              <w:pStyle w:val="0"/>
              <w:jc w:val="center"/>
            </w:pPr>
            <w:r>
              <w:rPr>
                <w:sz w:val="20"/>
              </w:rPr>
              <w:t xml:space="preserve">2020 год</w:t>
            </w:r>
          </w:p>
        </w:tc>
        <w:tc>
          <w:tcPr>
            <w:tcW w:w="78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tcBorders>
              <w:bottom w:val="nil"/>
            </w:tcBorders>
            <w:vMerge w:val="continue"/>
          </w:tcPr>
          <w:p/>
        </w:tc>
        <w:tc>
          <w:tcPr>
            <w:tcW w:w="1984" w:type="dxa"/>
          </w:tcPr>
          <w:p>
            <w:pPr>
              <w:pStyle w:val="0"/>
            </w:pPr>
            <w:r>
              <w:rPr>
                <w:sz w:val="20"/>
              </w:rPr>
              <w:t xml:space="preserve">Местный бюджет</w:t>
            </w:r>
          </w:p>
        </w:tc>
        <w:tc>
          <w:tcPr>
            <w:tcW w:w="904" w:type="dxa"/>
          </w:tcPr>
          <w:p>
            <w:pPr>
              <w:pStyle w:val="0"/>
              <w:jc w:val="right"/>
            </w:pPr>
            <w:r>
              <w:rPr>
                <w:sz w:val="20"/>
              </w:rPr>
              <w:t xml:space="preserve">2833,37</w:t>
            </w:r>
          </w:p>
        </w:tc>
        <w:tc>
          <w:tcPr>
            <w:tcW w:w="784" w:type="dxa"/>
          </w:tcPr>
          <w:p>
            <w:pPr>
              <w:pStyle w:val="0"/>
              <w:jc w:val="right"/>
            </w:pPr>
            <w:r>
              <w:rPr>
                <w:sz w:val="20"/>
              </w:rPr>
              <w:t xml:space="preserve">487,27</w:t>
            </w:r>
          </w:p>
        </w:tc>
        <w:tc>
          <w:tcPr>
            <w:tcW w:w="784" w:type="dxa"/>
          </w:tcPr>
          <w:p>
            <w:pPr>
              <w:pStyle w:val="0"/>
              <w:jc w:val="right"/>
            </w:pPr>
            <w:r>
              <w:rPr>
                <w:sz w:val="20"/>
              </w:rPr>
              <w:t xml:space="preserve">701,98</w:t>
            </w:r>
          </w:p>
        </w:tc>
        <w:tc>
          <w:tcPr>
            <w:tcW w:w="784" w:type="dxa"/>
          </w:tcPr>
          <w:p>
            <w:pPr>
              <w:pStyle w:val="0"/>
              <w:jc w:val="right"/>
            </w:pPr>
            <w:r>
              <w:rPr>
                <w:sz w:val="20"/>
              </w:rPr>
              <w:t xml:space="preserve">1644,12</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1984" w:type="dxa"/>
          </w:tcPr>
          <w:p>
            <w:pPr>
              <w:pStyle w:val="0"/>
            </w:pPr>
            <w:r>
              <w:rPr>
                <w:sz w:val="20"/>
              </w:rPr>
              <w:t xml:space="preserve">Другие источники:</w:t>
            </w:r>
          </w:p>
        </w:tc>
        <w:tc>
          <w:tcPr>
            <w:tcW w:w="904" w:type="dxa"/>
          </w:tcPr>
          <w:p>
            <w:pPr>
              <w:pStyle w:val="0"/>
            </w:pPr>
            <w:r>
              <w:rPr>
                <w:sz w:val="20"/>
              </w:rPr>
            </w:r>
          </w:p>
        </w:tc>
        <w:tc>
          <w:tcPr>
            <w:tcW w:w="784" w:type="dxa"/>
          </w:tcPr>
          <w:p>
            <w:pPr>
              <w:pStyle w:val="0"/>
            </w:pPr>
            <w:r>
              <w:rPr>
                <w:sz w:val="20"/>
              </w:rPr>
            </w:r>
          </w:p>
        </w:tc>
        <w:tc>
          <w:tcPr>
            <w:tcW w:w="784" w:type="dxa"/>
          </w:tcPr>
          <w:p>
            <w:pPr>
              <w:pStyle w:val="0"/>
            </w:pPr>
            <w:r>
              <w:rPr>
                <w:sz w:val="20"/>
              </w:rPr>
            </w:r>
          </w:p>
        </w:tc>
        <w:tc>
          <w:tcPr>
            <w:tcW w:w="784" w:type="dxa"/>
          </w:tcPr>
          <w:p>
            <w:pPr>
              <w:pStyle w:val="0"/>
            </w:pPr>
            <w:r>
              <w:rPr>
                <w:sz w:val="20"/>
              </w:rPr>
            </w:r>
          </w:p>
        </w:tc>
        <w:tc>
          <w:tcPr>
            <w:tcW w:w="964" w:type="dxa"/>
          </w:tcPr>
          <w:p>
            <w:pPr>
              <w:pStyle w:val="0"/>
            </w:pPr>
            <w:r>
              <w:rPr>
                <w:sz w:val="20"/>
              </w:rPr>
            </w:r>
          </w:p>
        </w:tc>
        <w:tc>
          <w:tcPr>
            <w:tcW w:w="964" w:type="dxa"/>
          </w:tcPr>
          <w:p>
            <w:pPr>
              <w:pStyle w:val="0"/>
            </w:pPr>
            <w:r>
              <w:rPr>
                <w:sz w:val="20"/>
              </w:rPr>
            </w:r>
          </w:p>
        </w:tc>
      </w:tr>
      <w:tr>
        <w:tc>
          <w:tcPr>
            <w:tcBorders>
              <w:bottom w:val="nil"/>
            </w:tcBorders>
            <w:vMerge w:val="continue"/>
          </w:tcPr>
          <w:p/>
        </w:tc>
        <w:tc>
          <w:tcPr>
            <w:tcW w:w="1984" w:type="dxa"/>
          </w:tcPr>
          <w:p>
            <w:pPr>
              <w:pStyle w:val="0"/>
            </w:pPr>
            <w:r>
              <w:rPr>
                <w:sz w:val="20"/>
              </w:rPr>
              <w:t xml:space="preserve">федеральный бюджет (по согласованию (прогноз)</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78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1984" w:type="dxa"/>
          </w:tcPr>
          <w:p>
            <w:pPr>
              <w:pStyle w:val="0"/>
            </w:pPr>
            <w:r>
              <w:rPr>
                <w:sz w:val="20"/>
              </w:rPr>
              <w:t xml:space="preserve">бюджет Томской области (по согласованию (прогноз)</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78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1984" w:type="dxa"/>
          </w:tcPr>
          <w:p>
            <w:pPr>
              <w:pStyle w:val="0"/>
            </w:pPr>
            <w:r>
              <w:rPr>
                <w:sz w:val="20"/>
              </w:rPr>
              <w:t xml:space="preserve">внебюджетные источники (по согласованию (прогноз)</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78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984" w:type="dxa"/>
            <w:tcBorders>
              <w:bottom w:val="nil"/>
            </w:tcBorders>
          </w:tcPr>
          <w:p>
            <w:pPr>
              <w:pStyle w:val="0"/>
            </w:pPr>
            <w:r>
              <w:rPr>
                <w:sz w:val="20"/>
              </w:rPr>
              <w:t xml:space="preserve">Всего</w:t>
            </w:r>
          </w:p>
        </w:tc>
        <w:tc>
          <w:tcPr>
            <w:tcW w:w="904" w:type="dxa"/>
            <w:tcBorders>
              <w:bottom w:val="nil"/>
            </w:tcBorders>
          </w:tcPr>
          <w:p>
            <w:pPr>
              <w:pStyle w:val="0"/>
              <w:jc w:val="right"/>
            </w:pPr>
            <w:r>
              <w:rPr>
                <w:sz w:val="20"/>
              </w:rPr>
              <w:t xml:space="preserve">2833,37</w:t>
            </w:r>
          </w:p>
        </w:tc>
        <w:tc>
          <w:tcPr>
            <w:tcW w:w="784" w:type="dxa"/>
            <w:tcBorders>
              <w:bottom w:val="nil"/>
            </w:tcBorders>
          </w:tcPr>
          <w:p>
            <w:pPr>
              <w:pStyle w:val="0"/>
              <w:jc w:val="right"/>
            </w:pPr>
            <w:r>
              <w:rPr>
                <w:sz w:val="20"/>
              </w:rPr>
              <w:t xml:space="preserve">487,27</w:t>
            </w:r>
          </w:p>
        </w:tc>
        <w:tc>
          <w:tcPr>
            <w:tcW w:w="784" w:type="dxa"/>
            <w:tcBorders>
              <w:bottom w:val="nil"/>
            </w:tcBorders>
          </w:tcPr>
          <w:p>
            <w:pPr>
              <w:pStyle w:val="0"/>
              <w:jc w:val="right"/>
            </w:pPr>
            <w:r>
              <w:rPr>
                <w:sz w:val="20"/>
              </w:rPr>
              <w:t xml:space="preserve">701,98</w:t>
            </w:r>
          </w:p>
        </w:tc>
        <w:tc>
          <w:tcPr>
            <w:tcW w:w="784" w:type="dxa"/>
            <w:tcBorders>
              <w:bottom w:val="nil"/>
            </w:tcBorders>
          </w:tcPr>
          <w:p>
            <w:pPr>
              <w:pStyle w:val="0"/>
              <w:jc w:val="right"/>
            </w:pPr>
            <w:r>
              <w:rPr>
                <w:sz w:val="20"/>
              </w:rPr>
              <w:t xml:space="preserve">1644,12</w:t>
            </w:r>
          </w:p>
        </w:tc>
        <w:tc>
          <w:tcPr>
            <w:tcW w:w="964" w:type="dxa"/>
            <w:tcBorders>
              <w:bottom w:val="nil"/>
            </w:tcBorders>
          </w:tcPr>
          <w:p>
            <w:pPr>
              <w:pStyle w:val="0"/>
              <w:jc w:val="right"/>
            </w:pPr>
            <w:r>
              <w:rPr>
                <w:sz w:val="20"/>
              </w:rPr>
              <w:t xml:space="preserve">0,00</w:t>
            </w:r>
          </w:p>
        </w:tc>
        <w:tc>
          <w:tcPr>
            <w:tcW w:w="964" w:type="dxa"/>
            <w:tcBorders>
              <w:bottom w:val="nil"/>
            </w:tcBorders>
          </w:tcPr>
          <w:p>
            <w:pPr>
              <w:pStyle w:val="0"/>
              <w:jc w:val="right"/>
            </w:pPr>
            <w:r>
              <w:rPr>
                <w:sz w:val="20"/>
              </w:rPr>
              <w:t xml:space="preserve">0,00</w:t>
            </w:r>
          </w:p>
        </w:tc>
      </w:tr>
      <w:tr>
        <w:tblPrEx>
          <w:tblBorders>
            <w:insideH w:val="nil"/>
          </w:tblBorders>
        </w:tblPrEx>
        <w:tc>
          <w:tcPr>
            <w:gridSpan w:val="8"/>
            <w:tcW w:w="9017" w:type="dxa"/>
            <w:tcBorders>
              <w:top w:val="nil"/>
            </w:tcBorders>
          </w:tcPr>
          <w:p>
            <w:pPr>
              <w:pStyle w:val="0"/>
              <w:jc w:val="both"/>
            </w:pPr>
            <w:r>
              <w:rPr>
                <w:sz w:val="20"/>
              </w:rPr>
              <w:t xml:space="preserve">(в ред. </w:t>
            </w:r>
            <w:hyperlink w:history="0" r:id="rId63"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В 2015 - 2017 годах на реализацию мероприятий по данному направлению из бюджета ЗАТО Северск профинансировано 3330,07 тыс. руб., в т.ч.:</w:t>
      </w:r>
    </w:p>
    <w:p>
      <w:pPr>
        <w:pStyle w:val="0"/>
        <w:spacing w:before="200" w:line-rule="auto"/>
        <w:ind w:firstLine="540"/>
        <w:jc w:val="both"/>
      </w:pPr>
      <w:r>
        <w:rPr>
          <w:sz w:val="20"/>
        </w:rPr>
        <w:t xml:space="preserve">- в 2015 году - 605,06 тыс. руб.;</w:t>
      </w:r>
    </w:p>
    <w:p>
      <w:pPr>
        <w:pStyle w:val="0"/>
        <w:spacing w:before="200" w:line-rule="auto"/>
        <w:ind w:firstLine="540"/>
        <w:jc w:val="both"/>
      </w:pPr>
      <w:r>
        <w:rPr>
          <w:sz w:val="20"/>
        </w:rPr>
        <w:t xml:space="preserve">- в 2016 году - 903,65 тыс. руб.;</w:t>
      </w:r>
    </w:p>
    <w:p>
      <w:pPr>
        <w:pStyle w:val="0"/>
        <w:spacing w:before="200" w:line-rule="auto"/>
        <w:ind w:firstLine="540"/>
        <w:jc w:val="both"/>
      </w:pPr>
      <w:r>
        <w:rPr>
          <w:sz w:val="20"/>
        </w:rPr>
        <w:t xml:space="preserve">- в 2017 году - 1821,36 тыс. руб.</w:t>
      </w:r>
    </w:p>
    <w:p>
      <w:pPr>
        <w:pStyle w:val="0"/>
        <w:spacing w:before="200" w:line-rule="auto"/>
        <w:ind w:firstLine="540"/>
        <w:jc w:val="both"/>
      </w:pPr>
      <w:r>
        <w:rPr>
          <w:sz w:val="20"/>
        </w:rPr>
        <w:t xml:space="preserve">В ходе реализации мероприятий были получены следующие результаты:</w:t>
      </w:r>
    </w:p>
    <w:p>
      <w:pPr>
        <w:pStyle w:val="0"/>
        <w:spacing w:before="200" w:line-rule="auto"/>
        <w:ind w:firstLine="540"/>
        <w:jc w:val="both"/>
      </w:pPr>
      <w:r>
        <w:rPr>
          <w:sz w:val="20"/>
        </w:rPr>
        <w:t xml:space="preserve">- модернизированы средства вычислительной техники централизованной обработки данных посредством увеличения вычислительных мощностей;</w:t>
      </w:r>
    </w:p>
    <w:p>
      <w:pPr>
        <w:pStyle w:val="0"/>
        <w:spacing w:before="200" w:line-rule="auto"/>
        <w:ind w:firstLine="540"/>
        <w:jc w:val="both"/>
      </w:pPr>
      <w:r>
        <w:rPr>
          <w:sz w:val="20"/>
        </w:rPr>
        <w:t xml:space="preserve">- модернизированы каналы широкополосной связи Администрации ЗАТО Северск путем замены коммутационного оборудования и расширения пропускных каналов.</w:t>
      </w:r>
    </w:p>
    <w:p>
      <w:pPr>
        <w:pStyle w:val="0"/>
        <w:spacing w:before="200" w:line-rule="auto"/>
        <w:ind w:firstLine="540"/>
        <w:jc w:val="both"/>
      </w:pPr>
      <w:r>
        <w:rPr>
          <w:sz w:val="20"/>
        </w:rPr>
        <w:t xml:space="preserve">Рассмотрим текущее состояние информационной инфраструктуры ЗАТО Северск.</w:t>
      </w:r>
    </w:p>
    <w:p>
      <w:pPr>
        <w:pStyle w:val="0"/>
        <w:spacing w:before="200" w:line-rule="auto"/>
        <w:ind w:firstLine="540"/>
        <w:jc w:val="both"/>
      </w:pPr>
      <w:r>
        <w:rPr>
          <w:sz w:val="20"/>
        </w:rPr>
        <w:t xml:space="preserve">Одним из ключевых показателей состояния развития сетей связи на территории ЗАТО Северск в связи со значительным ростом мобильных технологий и беспроводных технических устройств является охват территории беспроводной радиосвязью.</w:t>
      </w:r>
    </w:p>
    <w:p>
      <w:pPr>
        <w:pStyle w:val="0"/>
        <w:spacing w:before="200" w:line-rule="auto"/>
        <w:ind w:firstLine="540"/>
        <w:jc w:val="both"/>
      </w:pPr>
      <w:r>
        <w:rPr>
          <w:sz w:val="20"/>
        </w:rPr>
        <w:t xml:space="preserve">На основании проведенного исследования, по информации официальных источников операторов мобильной связи покрытие беспроводной радиосвязью с устойчивым обменом данными по технологиям 4G по состоянию на 1 января 2018 года составляет 91%, что на 14% превышает показатели на 1 января 2017 года и на 30% превышает показатели на 1 января 2016 года. Несмотря на активное развитие сегмента беспроводной радиосвязи по технологиям 4G, на фоне автоматизации всех сфер жизнедеятельности требуется технология, ориентированная на гарантированную передачу небольшого объема данных с возможностью длительной работы сетевых устройств от автономных источников питания, большого территориального охвата сетью. Основными областями применения технологии LPWAN являются:</w:t>
      </w:r>
    </w:p>
    <w:p>
      <w:pPr>
        <w:pStyle w:val="0"/>
        <w:spacing w:before="200" w:line-rule="auto"/>
        <w:ind w:firstLine="540"/>
        <w:jc w:val="both"/>
      </w:pPr>
      <w:r>
        <w:rPr>
          <w:sz w:val="20"/>
        </w:rPr>
        <w:t xml:space="preserve">- энергетика (системы беспроводного автоматизированного контроля и учета электроэнергии);</w:t>
      </w:r>
    </w:p>
    <w:p>
      <w:pPr>
        <w:pStyle w:val="0"/>
        <w:spacing w:before="200" w:line-rule="auto"/>
        <w:ind w:firstLine="540"/>
        <w:jc w:val="both"/>
      </w:pPr>
      <w:r>
        <w:rPr>
          <w:sz w:val="20"/>
        </w:rPr>
        <w:t xml:space="preserve">- жилищно-коммунальное хозяйство (удаленный сбор показаний приборов учета: воды, тепла, газа, электричества);</w:t>
      </w:r>
    </w:p>
    <w:p>
      <w:pPr>
        <w:pStyle w:val="0"/>
        <w:spacing w:before="200" w:line-rule="auto"/>
        <w:ind w:firstLine="540"/>
        <w:jc w:val="both"/>
      </w:pPr>
      <w:r>
        <w:rPr>
          <w:sz w:val="20"/>
        </w:rPr>
        <w:t xml:space="preserve">- безопасность и охранные системы (резервирование каналов связи, контроль проникновения, контроль затопления помещений, контроль пожарной безопасности);</w:t>
      </w:r>
    </w:p>
    <w:p>
      <w:pPr>
        <w:pStyle w:val="0"/>
        <w:spacing w:before="200" w:line-rule="auto"/>
        <w:ind w:firstLine="540"/>
        <w:jc w:val="both"/>
      </w:pPr>
      <w:r>
        <w:rPr>
          <w:sz w:val="20"/>
        </w:rPr>
        <w:t xml:space="preserve">- системы городского управления и "умный город" (управление освещением, наблюдение за автомобильными потоками, контроль занятости парковочных мест, контроль температуры, шума, влажности, освещенности, загрязнения воздуха) и прочие.</w:t>
      </w:r>
    </w:p>
    <w:p>
      <w:pPr>
        <w:pStyle w:val="0"/>
        <w:spacing w:before="200" w:line-rule="auto"/>
        <w:ind w:firstLine="540"/>
        <w:jc w:val="both"/>
      </w:pPr>
      <w:r>
        <w:rPr>
          <w:sz w:val="20"/>
        </w:rPr>
        <w:t xml:space="preserve">Другим основным показателем, определяющим возможности муниципального центра обработки данных, является его вычислительная мощность, характеризуемая суммарной частотой ядер процессоров, объемом оперативной памяти и дискового пространства.</w:t>
      </w:r>
    </w:p>
    <w:p>
      <w:pPr>
        <w:pStyle w:val="0"/>
        <w:spacing w:before="200" w:line-rule="auto"/>
        <w:ind w:firstLine="540"/>
        <w:jc w:val="both"/>
      </w:pPr>
      <w:r>
        <w:rPr>
          <w:sz w:val="20"/>
        </w:rPr>
        <w:t xml:space="preserve">По результатам проведенных расчетов характеристик действующего оборудования в Администрации ЗАТО Северск по состоянию на 1 января 2018 года данные показатели составили 126,4 ГГц, 300 Гб и 66,4 Тб соответственно, что на 21%, 114% и 348% превышает показатели по состоянию на 1 января 2017 года и на 31%, 172% и 444% превышает показатели по состоянию на 1 января 2016 года. Однако проблема недостаточности вычислительной мощности по-прежнему остается актуальной в связи со стремительным научно-техническим прогрессом и постоянным увеличением функциональных возможностей информационных систем и программно-аппаратного обеспечения.</w:t>
      </w:r>
    </w:p>
    <w:p>
      <w:pPr>
        <w:pStyle w:val="0"/>
        <w:spacing w:before="200" w:line-rule="auto"/>
        <w:ind w:firstLine="540"/>
        <w:jc w:val="both"/>
      </w:pPr>
      <w:r>
        <w:rPr>
          <w:sz w:val="20"/>
        </w:rPr>
        <w:t xml:space="preserve">Общая информация о состоянии информационной инфраструктуры ЗАТО Северск представлена в таблице 1.</w:t>
      </w:r>
    </w:p>
    <w:p>
      <w:pPr>
        <w:pStyle w:val="0"/>
        <w:jc w:val="both"/>
      </w:pPr>
      <w:r>
        <w:rPr>
          <w:sz w:val="20"/>
        </w:rPr>
      </w:r>
    </w:p>
    <w:p>
      <w:pPr>
        <w:pStyle w:val="0"/>
        <w:outlineLvl w:val="3"/>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7"/>
        <w:gridCol w:w="3969"/>
        <w:gridCol w:w="1531"/>
        <w:gridCol w:w="1587"/>
        <w:gridCol w:w="1587"/>
      </w:tblGrid>
      <w:tr>
        <w:tc>
          <w:tcPr>
            <w:tcW w:w="397" w:type="dxa"/>
            <w:vMerge w:val="restart"/>
          </w:tcPr>
          <w:p>
            <w:pPr>
              <w:pStyle w:val="0"/>
              <w:jc w:val="center"/>
            </w:pPr>
            <w:r>
              <w:rPr>
                <w:sz w:val="20"/>
              </w:rPr>
              <w:t xml:space="preserve">N пп</w:t>
            </w:r>
          </w:p>
        </w:tc>
        <w:tc>
          <w:tcPr>
            <w:tcW w:w="3969" w:type="dxa"/>
            <w:vMerge w:val="restart"/>
          </w:tcPr>
          <w:p>
            <w:pPr>
              <w:pStyle w:val="0"/>
              <w:jc w:val="center"/>
            </w:pPr>
            <w:r>
              <w:rPr>
                <w:sz w:val="20"/>
              </w:rPr>
              <w:t xml:space="preserve">Наименование показателя</w:t>
            </w:r>
          </w:p>
        </w:tc>
        <w:tc>
          <w:tcPr>
            <w:gridSpan w:val="3"/>
            <w:tcW w:w="4705" w:type="dxa"/>
          </w:tcPr>
          <w:p>
            <w:pPr>
              <w:pStyle w:val="0"/>
              <w:jc w:val="center"/>
            </w:pPr>
            <w:r>
              <w:rPr>
                <w:sz w:val="20"/>
              </w:rPr>
              <w:t xml:space="preserve">На 1 января</w:t>
            </w:r>
          </w:p>
        </w:tc>
      </w:tr>
      <w:tr>
        <w:tc>
          <w:tcPr>
            <w:vMerge w:val="continue"/>
          </w:tcPr>
          <w:p/>
        </w:tc>
        <w:tc>
          <w:tcPr>
            <w:vMerge w:val="continue"/>
          </w:tcPr>
          <w:p/>
        </w:tc>
        <w:tc>
          <w:tcPr>
            <w:tcW w:w="1531" w:type="dxa"/>
          </w:tcPr>
          <w:p>
            <w:pPr>
              <w:pStyle w:val="0"/>
              <w:jc w:val="center"/>
            </w:pPr>
            <w:r>
              <w:rPr>
                <w:sz w:val="20"/>
              </w:rPr>
              <w:t xml:space="preserve">2016 г.</w:t>
            </w:r>
          </w:p>
        </w:tc>
        <w:tc>
          <w:tcPr>
            <w:tcW w:w="1587" w:type="dxa"/>
          </w:tcPr>
          <w:p>
            <w:pPr>
              <w:pStyle w:val="0"/>
              <w:jc w:val="center"/>
            </w:pPr>
            <w:r>
              <w:rPr>
                <w:sz w:val="20"/>
              </w:rPr>
              <w:t xml:space="preserve">2017 г.</w:t>
            </w:r>
          </w:p>
        </w:tc>
        <w:tc>
          <w:tcPr>
            <w:tcW w:w="1587" w:type="dxa"/>
          </w:tcPr>
          <w:p>
            <w:pPr>
              <w:pStyle w:val="0"/>
              <w:jc w:val="center"/>
            </w:pPr>
            <w:r>
              <w:rPr>
                <w:sz w:val="20"/>
              </w:rPr>
              <w:t xml:space="preserve">2018 г.</w:t>
            </w:r>
          </w:p>
        </w:tc>
      </w:tr>
      <w:tr>
        <w:tc>
          <w:tcPr>
            <w:tcW w:w="397" w:type="dxa"/>
          </w:tcPr>
          <w:p>
            <w:pPr>
              <w:pStyle w:val="0"/>
            </w:pPr>
            <w:r>
              <w:rPr>
                <w:sz w:val="20"/>
              </w:rPr>
              <w:t xml:space="preserve">1</w:t>
            </w:r>
          </w:p>
        </w:tc>
        <w:tc>
          <w:tcPr>
            <w:tcW w:w="3969" w:type="dxa"/>
          </w:tcPr>
          <w:p>
            <w:pPr>
              <w:pStyle w:val="0"/>
            </w:pPr>
            <w:r>
              <w:rPr>
                <w:sz w:val="20"/>
              </w:rPr>
              <w:t xml:space="preserve">Вычислительная мощность МЦОД ЗАТО Северск (суммарная частота ядер процессоров/объем оперативной памяти/объем дискового пространства), ГГц/Гб/Тб</w:t>
            </w:r>
          </w:p>
        </w:tc>
        <w:tc>
          <w:tcPr>
            <w:tcW w:w="1531" w:type="dxa"/>
          </w:tcPr>
          <w:p>
            <w:pPr>
              <w:pStyle w:val="0"/>
              <w:jc w:val="center"/>
            </w:pPr>
            <w:r>
              <w:rPr>
                <w:sz w:val="20"/>
              </w:rPr>
              <w:t xml:space="preserve">96,2/110/12,2</w:t>
            </w:r>
          </w:p>
        </w:tc>
        <w:tc>
          <w:tcPr>
            <w:tcW w:w="1587" w:type="dxa"/>
          </w:tcPr>
          <w:p>
            <w:pPr>
              <w:pStyle w:val="0"/>
              <w:jc w:val="center"/>
            </w:pPr>
            <w:r>
              <w:rPr>
                <w:sz w:val="20"/>
              </w:rPr>
              <w:t xml:space="preserve">104,4/140/14,8</w:t>
            </w:r>
          </w:p>
        </w:tc>
        <w:tc>
          <w:tcPr>
            <w:tcW w:w="1587" w:type="dxa"/>
          </w:tcPr>
          <w:p>
            <w:pPr>
              <w:pStyle w:val="0"/>
              <w:jc w:val="center"/>
            </w:pPr>
            <w:r>
              <w:rPr>
                <w:sz w:val="20"/>
              </w:rPr>
              <w:t xml:space="preserve">126,4/300/66,4</w:t>
            </w:r>
          </w:p>
        </w:tc>
      </w:tr>
      <w:tr>
        <w:tc>
          <w:tcPr>
            <w:tcW w:w="397" w:type="dxa"/>
          </w:tcPr>
          <w:p>
            <w:pPr>
              <w:pStyle w:val="0"/>
            </w:pPr>
            <w:r>
              <w:rPr>
                <w:sz w:val="20"/>
              </w:rPr>
              <w:t xml:space="preserve">2</w:t>
            </w:r>
          </w:p>
        </w:tc>
        <w:tc>
          <w:tcPr>
            <w:tcW w:w="3969" w:type="dxa"/>
          </w:tcPr>
          <w:p>
            <w:pPr>
              <w:pStyle w:val="0"/>
            </w:pPr>
            <w:r>
              <w:rPr>
                <w:sz w:val="20"/>
              </w:rPr>
              <w:t xml:space="preserve">Доля территории ЗАТО Северск, обеспеченная доступом в МИС ЗАТО Северск с использованием каналов радиосвязи (WI-FI/LPWAN/4G, 5G), %</w:t>
            </w:r>
          </w:p>
        </w:tc>
        <w:tc>
          <w:tcPr>
            <w:tcW w:w="1531" w:type="dxa"/>
          </w:tcPr>
          <w:p>
            <w:pPr>
              <w:pStyle w:val="0"/>
              <w:jc w:val="center"/>
            </w:pPr>
            <w:r>
              <w:rPr>
                <w:sz w:val="20"/>
              </w:rPr>
              <w:t xml:space="preserve">0,02/0/70</w:t>
            </w:r>
          </w:p>
        </w:tc>
        <w:tc>
          <w:tcPr>
            <w:tcW w:w="1587" w:type="dxa"/>
          </w:tcPr>
          <w:p>
            <w:pPr>
              <w:pStyle w:val="0"/>
              <w:jc w:val="center"/>
            </w:pPr>
            <w:r>
              <w:rPr>
                <w:sz w:val="20"/>
              </w:rPr>
              <w:t xml:space="preserve">0,02/0/80</w:t>
            </w:r>
          </w:p>
        </w:tc>
        <w:tc>
          <w:tcPr>
            <w:tcW w:w="1587" w:type="dxa"/>
          </w:tcPr>
          <w:p>
            <w:pPr>
              <w:pStyle w:val="0"/>
              <w:jc w:val="center"/>
            </w:pPr>
            <w:r>
              <w:rPr>
                <w:sz w:val="20"/>
              </w:rPr>
              <w:t xml:space="preserve">0,06/0/91</w:t>
            </w:r>
          </w:p>
        </w:tc>
      </w:tr>
    </w:tbl>
    <w:p>
      <w:pPr>
        <w:pStyle w:val="0"/>
        <w:jc w:val="both"/>
      </w:pPr>
      <w:r>
        <w:rPr>
          <w:sz w:val="20"/>
        </w:rPr>
      </w:r>
    </w:p>
    <w:p>
      <w:pPr>
        <w:pStyle w:val="0"/>
        <w:ind w:firstLine="540"/>
        <w:jc w:val="both"/>
      </w:pPr>
      <w:r>
        <w:rPr>
          <w:sz w:val="20"/>
        </w:rPr>
        <w:t xml:space="preserve">Анализ вышеприведенных показателей позволяет выделить следующие основные тенденции развития информационной инфраструктуры:</w:t>
      </w:r>
    </w:p>
    <w:p>
      <w:pPr>
        <w:pStyle w:val="0"/>
        <w:spacing w:before="200" w:line-rule="auto"/>
        <w:ind w:firstLine="540"/>
        <w:jc w:val="both"/>
      </w:pPr>
      <w:r>
        <w:rPr>
          <w:sz w:val="20"/>
        </w:rPr>
        <w:t xml:space="preserve">- рост вычислительной мощности муниципального центра обработки данных ЗАТО Северск;</w:t>
      </w:r>
    </w:p>
    <w:p>
      <w:pPr>
        <w:pStyle w:val="0"/>
        <w:spacing w:before="200" w:line-rule="auto"/>
        <w:ind w:firstLine="540"/>
        <w:jc w:val="both"/>
      </w:pPr>
      <w:r>
        <w:rPr>
          <w:sz w:val="20"/>
        </w:rPr>
        <w:t xml:space="preserve">- увеличение доли территории ЗАТО Северск, обеспеченной устойчивым каналом радиосвязи приема-передачи данных.</w:t>
      </w:r>
    </w:p>
    <w:p>
      <w:pPr>
        <w:pStyle w:val="0"/>
        <w:spacing w:before="200" w:line-rule="auto"/>
        <w:ind w:firstLine="540"/>
        <w:jc w:val="both"/>
      </w:pPr>
      <w:r>
        <w:rPr>
          <w:sz w:val="20"/>
        </w:rPr>
        <w:t xml:space="preserve">Указанные тенденции обусловлены необходимостью развития сфер деятельности цифровой экономики с применением информационно-телекоммуникационных технологий качественно нового уровня, позволяющих использовать потенциал данных в цифровой форме как ключевой фактор производства, а информационная инфраструктура ЗАТО Северск должна создавать для этого необходимые условия функционирования платформ и сервисов.</w:t>
      </w:r>
    </w:p>
    <w:p>
      <w:pPr>
        <w:pStyle w:val="0"/>
        <w:jc w:val="both"/>
      </w:pPr>
      <w:r>
        <w:rPr>
          <w:sz w:val="20"/>
        </w:rPr>
      </w:r>
    </w:p>
    <w:p>
      <w:pPr>
        <w:pStyle w:val="2"/>
        <w:outlineLvl w:val="2"/>
        <w:jc w:val="center"/>
      </w:pPr>
      <w:r>
        <w:rPr>
          <w:sz w:val="20"/>
        </w:rPr>
        <w:t xml:space="preserve">II. ЦЕЛИ И ЗАДАЧИ ПОДПРОГРАММЫ 1,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1</w:t>
      </w:r>
    </w:p>
    <w:p>
      <w:pPr>
        <w:pStyle w:val="0"/>
        <w:jc w:val="both"/>
      </w:pPr>
      <w:r>
        <w:rPr>
          <w:sz w:val="20"/>
        </w:rPr>
      </w:r>
    </w:p>
    <w:p>
      <w:pPr>
        <w:pStyle w:val="0"/>
        <w:ind w:firstLine="540"/>
        <w:jc w:val="both"/>
      </w:pPr>
      <w:r>
        <w:rPr>
          <w:sz w:val="20"/>
        </w:rPr>
        <w:t xml:space="preserve">Основной целью подпрограммы 1 является создание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 включая:</w:t>
      </w:r>
    </w:p>
    <w:p>
      <w:pPr>
        <w:pStyle w:val="0"/>
        <w:spacing w:before="200" w:line-rule="auto"/>
        <w:ind w:firstLine="540"/>
        <w:jc w:val="both"/>
      </w:pPr>
      <w:r>
        <w:rPr>
          <w:sz w:val="20"/>
        </w:rPr>
        <w:t xml:space="preserve">1) развитие сетей связи, которые обеспечивают потребности экономики по сбору и передаче данных органов местного самоуправления, бизнеса и граждан с учетом технических требований, предъявляемых цифровыми технологиями;</w:t>
      </w:r>
    </w:p>
    <w:p>
      <w:pPr>
        <w:pStyle w:val="0"/>
        <w:spacing w:before="200" w:line-rule="auto"/>
        <w:ind w:firstLine="540"/>
        <w:jc w:val="both"/>
      </w:pPr>
      <w:r>
        <w:rPr>
          <w:sz w:val="20"/>
        </w:rPr>
        <w:t xml:space="preserve">2) организацию и развитие муниципального центра обработки данных, который обеспечивает предоставление органам местного самоуправления, бизнесу и гражданам доступных, устойчивых, безопасных и экономически эффективных услуг по хранению и обработке данных, и позволяет экспортировать услуги по хранению и обработке данных;</w:t>
      </w:r>
    </w:p>
    <w:p>
      <w:pPr>
        <w:pStyle w:val="0"/>
        <w:spacing w:before="200" w:line-rule="auto"/>
        <w:ind w:firstLine="540"/>
        <w:jc w:val="both"/>
      </w:pPr>
      <w:r>
        <w:rPr>
          <w:sz w:val="20"/>
        </w:rPr>
        <w:t xml:space="preserve">3) внедрение цифровых платформ работы с данными для обеспечения потребностей органов местного самоуправления, бизнеса и граждан;</w:t>
      </w:r>
    </w:p>
    <w:p>
      <w:pPr>
        <w:pStyle w:val="0"/>
        <w:spacing w:before="200" w:line-rule="auto"/>
        <w:ind w:firstLine="540"/>
        <w:jc w:val="both"/>
      </w:pPr>
      <w:r>
        <w:rPr>
          <w:sz w:val="20"/>
        </w:rPr>
        <w:t xml:space="preserve">4) создание эффективной системы сбора, обработки, хранения и предоставления потребителям пространственных данных, обеспечивающей потребности органов местного самоуправления, бизнеса и граждан в актуальной и достоверной информации о пространственных объектах.</w:t>
      </w:r>
    </w:p>
    <w:p>
      <w:pPr>
        <w:pStyle w:val="0"/>
        <w:spacing w:before="200" w:line-rule="auto"/>
        <w:ind w:firstLine="540"/>
        <w:jc w:val="both"/>
      </w:pPr>
      <w:r>
        <w:rPr>
          <w:sz w:val="20"/>
        </w:rPr>
        <w:t xml:space="preserve">Для достижения цели необходимо решение следующих задач:</w:t>
      </w:r>
    </w:p>
    <w:p>
      <w:pPr>
        <w:pStyle w:val="0"/>
        <w:spacing w:before="200" w:line-rule="auto"/>
        <w:ind w:firstLine="540"/>
        <w:jc w:val="both"/>
      </w:pPr>
      <w:r>
        <w:rPr>
          <w:sz w:val="20"/>
        </w:rPr>
        <w:t xml:space="preserve">а) создание и развитие инфраструктуры муниципального центра обработки данных ЗАТО Северск;</w:t>
      </w:r>
    </w:p>
    <w:p>
      <w:pPr>
        <w:pStyle w:val="0"/>
        <w:spacing w:before="200" w:line-rule="auto"/>
        <w:ind w:firstLine="540"/>
        <w:jc w:val="both"/>
      </w:pPr>
      <w:r>
        <w:rPr>
          <w:sz w:val="20"/>
        </w:rPr>
        <w:t xml:space="preserve">б) развитие информационно-телекоммуникационных сетей связи ЗАТО Северск для обеспечения доступа к МИС МЦОД ЗАТО Северск.</w:t>
      </w:r>
    </w:p>
    <w:p>
      <w:pPr>
        <w:pStyle w:val="0"/>
        <w:spacing w:before="200" w:line-rule="auto"/>
        <w:ind w:firstLine="540"/>
        <w:jc w:val="both"/>
      </w:pPr>
      <w:r>
        <w:rPr>
          <w:sz w:val="20"/>
        </w:rPr>
        <w:t xml:space="preserve">Срок реализации подпрограммы 1 - 2019 - 2021 годы. Этапы не предусмотрены.</w:t>
      </w:r>
    </w:p>
    <w:p>
      <w:pPr>
        <w:pStyle w:val="0"/>
        <w:spacing w:before="200" w:line-rule="auto"/>
        <w:ind w:firstLine="540"/>
        <w:jc w:val="both"/>
      </w:pPr>
      <w:r>
        <w:rPr>
          <w:sz w:val="20"/>
        </w:rPr>
        <w:t xml:space="preserve">Целевые показатели результативности подпрограммы 1 находятся в прямой зависимости от объемов финансирования. Сведения о составе и значениях целевых показателей (индикаторов) результативности подпрограммы 1 представлены в таблице 2.</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1</w:t>
      </w:r>
    </w:p>
    <w:p>
      <w:pPr>
        <w:pStyle w:val="2"/>
        <w:jc w:val="center"/>
      </w:pPr>
      <w:r>
        <w:rPr>
          <w:sz w:val="20"/>
        </w:rPr>
        <w:t xml:space="preserve">"Информационная инфраструктура в ЗАТО Северск"</w:t>
      </w:r>
    </w:p>
    <w:p>
      <w:pPr>
        <w:pStyle w:val="2"/>
        <w:jc w:val="center"/>
      </w:pPr>
      <w:r>
        <w:rPr>
          <w:sz w:val="20"/>
        </w:rPr>
        <w:t xml:space="preserve">муниципальной программы "Развитие информационного</w:t>
      </w:r>
    </w:p>
    <w:p>
      <w:pPr>
        <w:pStyle w:val="2"/>
        <w:jc w:val="center"/>
      </w:pPr>
      <w:r>
        <w:rPr>
          <w:sz w:val="20"/>
        </w:rPr>
        <w:t xml:space="preserve">общества ЗАТО Северск"</w:t>
      </w:r>
    </w:p>
    <w:p>
      <w:pPr>
        <w:pStyle w:val="0"/>
        <w:jc w:val="center"/>
      </w:pPr>
      <w:r>
        <w:rPr>
          <w:sz w:val="20"/>
        </w:rPr>
        <w:t xml:space="preserve">(в ред. </w:t>
      </w:r>
      <w:hyperlink w:history="0" r:id="rId64"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69"/>
        <w:gridCol w:w="850"/>
        <w:gridCol w:w="664"/>
        <w:gridCol w:w="664"/>
        <w:gridCol w:w="664"/>
        <w:gridCol w:w="664"/>
        <w:gridCol w:w="664"/>
        <w:gridCol w:w="964"/>
        <w:gridCol w:w="964"/>
        <w:gridCol w:w="1714"/>
        <w:gridCol w:w="1579"/>
        <w:gridCol w:w="1774"/>
      </w:tblGrid>
      <w:tr>
        <w:tc>
          <w:tcPr>
            <w:tcW w:w="454" w:type="dxa"/>
            <w:vAlign w:val="center"/>
            <w:vMerge w:val="restart"/>
          </w:tcPr>
          <w:p>
            <w:pPr>
              <w:pStyle w:val="0"/>
              <w:jc w:val="center"/>
            </w:pPr>
            <w:r>
              <w:rPr>
                <w:sz w:val="20"/>
              </w:rPr>
              <w:t xml:space="preserve">N п/п</w:t>
            </w:r>
          </w:p>
        </w:tc>
        <w:tc>
          <w:tcPr>
            <w:tcW w:w="1969" w:type="dxa"/>
            <w:vAlign w:val="center"/>
            <w:vMerge w:val="restart"/>
          </w:tcPr>
          <w:p>
            <w:pPr>
              <w:pStyle w:val="0"/>
              <w:jc w:val="center"/>
            </w:pPr>
            <w:r>
              <w:rPr>
                <w:sz w:val="20"/>
              </w:rPr>
              <w:t xml:space="preserve">Наименование целевого показателя (индикатора)</w:t>
            </w:r>
          </w:p>
        </w:tc>
        <w:tc>
          <w:tcPr>
            <w:tcW w:w="850" w:type="dxa"/>
            <w:vAlign w:val="center"/>
            <w:vMerge w:val="restart"/>
          </w:tcPr>
          <w:p>
            <w:pPr>
              <w:pStyle w:val="0"/>
              <w:jc w:val="center"/>
            </w:pPr>
            <w:r>
              <w:rPr>
                <w:sz w:val="20"/>
              </w:rPr>
              <w:t xml:space="preserve">Единица измерения</w:t>
            </w:r>
          </w:p>
        </w:tc>
        <w:tc>
          <w:tcPr>
            <w:gridSpan w:val="7"/>
            <w:tcW w:w="5248" w:type="dxa"/>
            <w:vAlign w:val="center"/>
          </w:tcPr>
          <w:p>
            <w:pPr>
              <w:pStyle w:val="0"/>
              <w:jc w:val="center"/>
            </w:pPr>
            <w:r>
              <w:rPr>
                <w:sz w:val="20"/>
              </w:rPr>
              <w:t xml:space="preserve">Значения целевых показателей</w:t>
            </w:r>
          </w:p>
        </w:tc>
        <w:tc>
          <w:tcPr>
            <w:tcW w:w="1714" w:type="dxa"/>
            <w:vAlign w:val="center"/>
            <w:vMerge w:val="restart"/>
          </w:tcPr>
          <w:p>
            <w:pPr>
              <w:pStyle w:val="0"/>
              <w:jc w:val="center"/>
            </w:pPr>
            <w:r>
              <w:rPr>
                <w:sz w:val="20"/>
              </w:rPr>
              <w:t xml:space="preserve">Периодичность сбора данных</w:t>
            </w:r>
          </w:p>
        </w:tc>
        <w:tc>
          <w:tcPr>
            <w:tcW w:w="1579" w:type="dxa"/>
            <w:vAlign w:val="center"/>
            <w:vMerge w:val="restart"/>
          </w:tcPr>
          <w:p>
            <w:pPr>
              <w:pStyle w:val="0"/>
              <w:jc w:val="center"/>
            </w:pPr>
            <w:r>
              <w:rPr>
                <w:sz w:val="20"/>
              </w:rPr>
              <w:t xml:space="preserve">Метод сбора информации</w:t>
            </w:r>
          </w:p>
        </w:tc>
        <w:tc>
          <w:tcPr>
            <w:tcW w:w="177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vAlign w:val="center"/>
          </w:tcPr>
          <w:p>
            <w:pPr>
              <w:pStyle w:val="0"/>
              <w:jc w:val="center"/>
            </w:pPr>
            <w:r>
              <w:rPr>
                <w:sz w:val="20"/>
              </w:rPr>
              <w:t xml:space="preserve">2017 год</w:t>
            </w:r>
          </w:p>
        </w:tc>
        <w:tc>
          <w:tcPr>
            <w:tcW w:w="664" w:type="dxa"/>
            <w:vAlign w:val="center"/>
          </w:tcPr>
          <w:p>
            <w:pPr>
              <w:pStyle w:val="0"/>
              <w:jc w:val="center"/>
            </w:pPr>
            <w:r>
              <w:rPr>
                <w:sz w:val="20"/>
              </w:rPr>
              <w:t xml:space="preserve">2018 год</w:t>
            </w:r>
          </w:p>
        </w:tc>
        <w:tc>
          <w:tcPr>
            <w:tcW w:w="664" w:type="dxa"/>
            <w:vAlign w:val="center"/>
          </w:tcPr>
          <w:p>
            <w:pPr>
              <w:pStyle w:val="0"/>
              <w:jc w:val="center"/>
            </w:pPr>
            <w:r>
              <w:rPr>
                <w:sz w:val="20"/>
              </w:rPr>
              <w:t xml:space="preserve">2019 год</w:t>
            </w:r>
          </w:p>
        </w:tc>
        <w:tc>
          <w:tcPr>
            <w:tcW w:w="664" w:type="dxa"/>
            <w:vAlign w:val="center"/>
          </w:tcPr>
          <w:p>
            <w:pPr>
              <w:pStyle w:val="0"/>
              <w:jc w:val="center"/>
            </w:pPr>
            <w:r>
              <w:rPr>
                <w:sz w:val="20"/>
              </w:rPr>
              <w:t xml:space="preserve">2020 год</w:t>
            </w:r>
          </w:p>
        </w:tc>
        <w:tc>
          <w:tcPr>
            <w:tcW w:w="664" w:type="dxa"/>
            <w:vAlign w:val="center"/>
          </w:tcPr>
          <w:p>
            <w:pPr>
              <w:pStyle w:val="0"/>
              <w:jc w:val="center"/>
            </w:pPr>
            <w:r>
              <w:rPr>
                <w:sz w:val="20"/>
              </w:rPr>
              <w:t xml:space="preserve">2021 год</w:t>
            </w:r>
          </w:p>
        </w:tc>
        <w:tc>
          <w:tcPr>
            <w:tcW w:w="964" w:type="dxa"/>
            <w:vAlign w:val="center"/>
          </w:tcPr>
          <w:p>
            <w:pPr>
              <w:pStyle w:val="0"/>
              <w:jc w:val="center"/>
            </w:pPr>
            <w:r>
              <w:rPr>
                <w:sz w:val="20"/>
              </w:rPr>
              <w:t xml:space="preserve">2022 год (прогнозный период)</w:t>
            </w:r>
          </w:p>
        </w:tc>
        <w:tc>
          <w:tcPr>
            <w:tcW w:w="964" w:type="dxa"/>
            <w:vAlign w:val="center"/>
          </w:tcPr>
          <w:p>
            <w:pPr>
              <w:pStyle w:val="0"/>
              <w:jc w:val="center"/>
            </w:pPr>
            <w:r>
              <w:rPr>
                <w:sz w:val="20"/>
              </w:rPr>
              <w:t xml:space="preserve">2023 год (прогнозный период)</w:t>
            </w:r>
          </w:p>
        </w:tc>
        <w:tc>
          <w:tcPr>
            <w:vMerge w:val="continue"/>
          </w:tcPr>
          <w:p/>
        </w:tc>
        <w:tc>
          <w:tcPr>
            <w:vMerge w:val="continue"/>
          </w:tcPr>
          <w:p/>
        </w:tc>
        <w:tc>
          <w:tcPr>
            <w:vMerge w:val="continue"/>
          </w:tcPr>
          <w:p/>
        </w:tc>
      </w:tr>
      <w:tr>
        <w:tc>
          <w:tcPr>
            <w:tcW w:w="454" w:type="dxa"/>
          </w:tcPr>
          <w:p>
            <w:pPr>
              <w:pStyle w:val="0"/>
            </w:pPr>
            <w:r>
              <w:rPr>
                <w:sz w:val="20"/>
              </w:rPr>
            </w:r>
          </w:p>
        </w:tc>
        <w:tc>
          <w:tcPr>
            <w:gridSpan w:val="12"/>
            <w:tcW w:w="13134" w:type="dxa"/>
          </w:tcPr>
          <w:p>
            <w:pPr>
              <w:pStyle w:val="0"/>
              <w:outlineLvl w:val="4"/>
            </w:pPr>
            <w:r>
              <w:rPr>
                <w:sz w:val="20"/>
              </w:rPr>
              <w:t xml:space="preserve">Показатели подпрограммы 1 "Информационная инфраструктура в ЗАТО Северск"</w:t>
            </w:r>
          </w:p>
        </w:tc>
      </w:tr>
      <w:tr>
        <w:tc>
          <w:tcPr>
            <w:tcW w:w="454" w:type="dxa"/>
          </w:tcPr>
          <w:p>
            <w:pPr>
              <w:pStyle w:val="0"/>
            </w:pPr>
            <w:r>
              <w:rPr>
                <w:sz w:val="20"/>
              </w:rPr>
              <w:t xml:space="preserve">1.</w:t>
            </w:r>
          </w:p>
        </w:tc>
        <w:tc>
          <w:tcPr>
            <w:tcW w:w="1969" w:type="dxa"/>
          </w:tcPr>
          <w:p>
            <w:pPr>
              <w:pStyle w:val="0"/>
            </w:pPr>
            <w:r>
              <w:rPr>
                <w:sz w:val="20"/>
              </w:rPr>
              <w:t xml:space="preserve">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w:t>
            </w:r>
          </w:p>
        </w:tc>
        <w:tc>
          <w:tcPr>
            <w:tcW w:w="850" w:type="dxa"/>
          </w:tcPr>
          <w:p>
            <w:pPr>
              <w:pStyle w:val="0"/>
            </w:pPr>
            <w:r>
              <w:rPr>
                <w:sz w:val="20"/>
              </w:rPr>
              <w:t xml:space="preserve">проц</w:t>
            </w:r>
          </w:p>
        </w:tc>
        <w:tc>
          <w:tcPr>
            <w:tcW w:w="664" w:type="dxa"/>
          </w:tcPr>
          <w:p>
            <w:pPr>
              <w:pStyle w:val="0"/>
            </w:pPr>
            <w:r>
              <w:rPr>
                <w:sz w:val="20"/>
              </w:rPr>
              <w:t xml:space="preserve">0</w:t>
            </w:r>
          </w:p>
        </w:tc>
        <w:tc>
          <w:tcPr>
            <w:tcW w:w="664" w:type="dxa"/>
          </w:tcPr>
          <w:p>
            <w:pPr>
              <w:pStyle w:val="0"/>
            </w:pPr>
            <w:r>
              <w:rPr>
                <w:sz w:val="20"/>
              </w:rPr>
              <w:t xml:space="preserve">0</w:t>
            </w:r>
          </w:p>
        </w:tc>
        <w:tc>
          <w:tcPr>
            <w:tcW w:w="664" w:type="dxa"/>
          </w:tcPr>
          <w:p>
            <w:pPr>
              <w:pStyle w:val="0"/>
            </w:pPr>
            <w:r>
              <w:rPr>
                <w:sz w:val="20"/>
              </w:rPr>
              <w:t xml:space="preserve">0</w:t>
            </w:r>
          </w:p>
        </w:tc>
        <w:tc>
          <w:tcPr>
            <w:tcW w:w="664" w:type="dxa"/>
          </w:tcPr>
          <w:p>
            <w:pPr>
              <w:pStyle w:val="0"/>
            </w:pPr>
            <w:r>
              <w:rPr>
                <w:sz w:val="20"/>
              </w:rPr>
              <w:t xml:space="preserve">5</w:t>
            </w:r>
          </w:p>
        </w:tc>
        <w:tc>
          <w:tcPr>
            <w:tcW w:w="664" w:type="dxa"/>
          </w:tcPr>
          <w:p>
            <w:pPr>
              <w:pStyle w:val="0"/>
            </w:pPr>
            <w:r>
              <w:rPr>
                <w:sz w:val="20"/>
              </w:rPr>
              <w:t xml:space="preserve">5</w:t>
            </w:r>
          </w:p>
        </w:tc>
        <w:tc>
          <w:tcPr>
            <w:tcW w:w="964" w:type="dxa"/>
          </w:tcPr>
          <w:p>
            <w:pPr>
              <w:pStyle w:val="0"/>
            </w:pPr>
            <w:r>
              <w:rPr>
                <w:sz w:val="20"/>
              </w:rPr>
              <w:t xml:space="preserve">6</w:t>
            </w:r>
          </w:p>
        </w:tc>
        <w:tc>
          <w:tcPr>
            <w:tcW w:w="964" w:type="dxa"/>
          </w:tcPr>
          <w:p>
            <w:pPr>
              <w:pStyle w:val="0"/>
            </w:pPr>
            <w:r>
              <w:rPr>
                <w:sz w:val="20"/>
              </w:rPr>
              <w:t xml:space="preserve">7</w:t>
            </w:r>
          </w:p>
        </w:tc>
        <w:tc>
          <w:tcPr>
            <w:tcW w:w="1714" w:type="dxa"/>
          </w:tcPr>
          <w:p>
            <w:pPr>
              <w:pStyle w:val="0"/>
            </w:pPr>
            <w:r>
              <w:rPr>
                <w:sz w:val="20"/>
              </w:rPr>
              <w:t xml:space="preserve">Ежеквартально</w:t>
            </w:r>
          </w:p>
        </w:tc>
        <w:tc>
          <w:tcPr>
            <w:tcW w:w="1579" w:type="dxa"/>
          </w:tcPr>
          <w:p>
            <w:pPr>
              <w:pStyle w:val="0"/>
            </w:pPr>
            <w:r>
              <w:rPr>
                <w:sz w:val="20"/>
              </w:rPr>
              <w:t xml:space="preserve">Отчет о проведении обследования МИС</w:t>
            </w:r>
          </w:p>
        </w:tc>
        <w:tc>
          <w:tcPr>
            <w:tcW w:w="1774" w:type="dxa"/>
          </w:tcPr>
          <w:p>
            <w:pPr>
              <w:pStyle w:val="0"/>
            </w:pPr>
            <w:r>
              <w:rPr>
                <w:sz w:val="20"/>
              </w:rPr>
              <w:t xml:space="preserve">Администрация ЗАТО Северск</w:t>
            </w:r>
          </w:p>
        </w:tc>
      </w:tr>
      <w:tr>
        <w:tc>
          <w:tcPr>
            <w:tcW w:w="454" w:type="dxa"/>
          </w:tcPr>
          <w:p>
            <w:pPr>
              <w:pStyle w:val="0"/>
            </w:pPr>
            <w:r>
              <w:rPr>
                <w:sz w:val="20"/>
              </w:rPr>
            </w:r>
          </w:p>
        </w:tc>
        <w:tc>
          <w:tcPr>
            <w:gridSpan w:val="12"/>
            <w:tcW w:w="13134" w:type="dxa"/>
          </w:tcPr>
          <w:p>
            <w:pPr>
              <w:pStyle w:val="0"/>
              <w:outlineLvl w:val="4"/>
            </w:pPr>
            <w:r>
              <w:rPr>
                <w:sz w:val="20"/>
              </w:rPr>
              <w:t xml:space="preserve">Показатели задачи 1 "Создание и развитие инфраструктуры муниципального центра обработки данных ЗАТО Северск" подпрограммы 1</w:t>
            </w:r>
          </w:p>
        </w:tc>
      </w:tr>
      <w:tr>
        <w:tc>
          <w:tcPr>
            <w:tcW w:w="454" w:type="dxa"/>
          </w:tcPr>
          <w:p>
            <w:pPr>
              <w:pStyle w:val="0"/>
            </w:pPr>
            <w:r>
              <w:rPr>
                <w:sz w:val="20"/>
              </w:rPr>
              <w:t xml:space="preserve">1.1</w:t>
            </w:r>
          </w:p>
        </w:tc>
        <w:tc>
          <w:tcPr>
            <w:tcW w:w="1969" w:type="dxa"/>
          </w:tcPr>
          <w:p>
            <w:pPr>
              <w:pStyle w:val="0"/>
            </w:pPr>
            <w:r>
              <w:rPr>
                <w:sz w:val="20"/>
              </w:rPr>
              <w:t xml:space="preserve">Вычислительная мощность муниципального центра обработки данных ЗАТО Северск (суммарная частота ядер процессоров)</w:t>
            </w:r>
          </w:p>
        </w:tc>
        <w:tc>
          <w:tcPr>
            <w:tcW w:w="850" w:type="dxa"/>
          </w:tcPr>
          <w:p>
            <w:pPr>
              <w:pStyle w:val="0"/>
            </w:pPr>
            <w:r>
              <w:rPr>
                <w:sz w:val="20"/>
              </w:rPr>
              <w:t xml:space="preserve">гигагц</w:t>
            </w:r>
          </w:p>
        </w:tc>
        <w:tc>
          <w:tcPr>
            <w:tcW w:w="664" w:type="dxa"/>
          </w:tcPr>
          <w:p>
            <w:pPr>
              <w:pStyle w:val="0"/>
            </w:pPr>
            <w:r>
              <w:rPr>
                <w:sz w:val="20"/>
              </w:rPr>
              <w:t xml:space="preserve">104,4</w:t>
            </w:r>
          </w:p>
        </w:tc>
        <w:tc>
          <w:tcPr>
            <w:tcW w:w="664" w:type="dxa"/>
          </w:tcPr>
          <w:p>
            <w:pPr>
              <w:pStyle w:val="0"/>
            </w:pPr>
            <w:r>
              <w:rPr>
                <w:sz w:val="20"/>
              </w:rPr>
              <w:t xml:space="preserve">126,4</w:t>
            </w:r>
          </w:p>
        </w:tc>
        <w:tc>
          <w:tcPr>
            <w:tcW w:w="664" w:type="dxa"/>
          </w:tcPr>
          <w:p>
            <w:pPr>
              <w:pStyle w:val="0"/>
            </w:pPr>
            <w:r>
              <w:rPr>
                <w:sz w:val="20"/>
              </w:rPr>
              <w:t xml:space="preserve">136,8</w:t>
            </w:r>
          </w:p>
        </w:tc>
        <w:tc>
          <w:tcPr>
            <w:tcW w:w="664" w:type="dxa"/>
          </w:tcPr>
          <w:p>
            <w:pPr>
              <w:pStyle w:val="0"/>
            </w:pPr>
            <w:r>
              <w:rPr>
                <w:sz w:val="20"/>
              </w:rPr>
              <w:t xml:space="preserve">152,8</w:t>
            </w:r>
          </w:p>
        </w:tc>
        <w:tc>
          <w:tcPr>
            <w:tcW w:w="664" w:type="dxa"/>
          </w:tcPr>
          <w:p>
            <w:pPr>
              <w:pStyle w:val="0"/>
            </w:pPr>
            <w:r>
              <w:rPr>
                <w:sz w:val="20"/>
              </w:rPr>
              <w:t xml:space="preserve">152,8</w:t>
            </w:r>
          </w:p>
        </w:tc>
        <w:tc>
          <w:tcPr>
            <w:tcW w:w="964" w:type="dxa"/>
          </w:tcPr>
          <w:p>
            <w:pPr>
              <w:pStyle w:val="0"/>
            </w:pPr>
            <w:r>
              <w:rPr>
                <w:sz w:val="20"/>
              </w:rPr>
              <w:t xml:space="preserve">178,1</w:t>
            </w:r>
          </w:p>
        </w:tc>
        <w:tc>
          <w:tcPr>
            <w:tcW w:w="964" w:type="dxa"/>
          </w:tcPr>
          <w:p>
            <w:pPr>
              <w:pStyle w:val="0"/>
            </w:pPr>
            <w:r>
              <w:rPr>
                <w:sz w:val="20"/>
              </w:rPr>
              <w:t xml:space="preserve">204,3</w:t>
            </w:r>
          </w:p>
        </w:tc>
        <w:tc>
          <w:tcPr>
            <w:tcW w:w="1714" w:type="dxa"/>
          </w:tcPr>
          <w:p>
            <w:pPr>
              <w:pStyle w:val="0"/>
            </w:pPr>
            <w:r>
              <w:rPr>
                <w:sz w:val="20"/>
              </w:rPr>
              <w:t xml:space="preserve">Ежеквартально</w:t>
            </w:r>
          </w:p>
        </w:tc>
        <w:tc>
          <w:tcPr>
            <w:tcW w:w="1579" w:type="dxa"/>
          </w:tcPr>
          <w:p>
            <w:pPr>
              <w:pStyle w:val="0"/>
            </w:pPr>
            <w:r>
              <w:rPr>
                <w:sz w:val="20"/>
              </w:rPr>
              <w:t xml:space="preserve">Отчет о конфигурации оборудования</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1.2</w:t>
            </w:r>
          </w:p>
        </w:tc>
        <w:tc>
          <w:tcPr>
            <w:tcW w:w="1969" w:type="dxa"/>
          </w:tcPr>
          <w:p>
            <w:pPr>
              <w:pStyle w:val="0"/>
            </w:pPr>
            <w:r>
              <w:rPr>
                <w:sz w:val="20"/>
              </w:rPr>
              <w:t xml:space="preserve">Вычислительная мощность муниципального центра обработки данных ЗАТО Северск (объем оперативной памяти)</w:t>
            </w:r>
          </w:p>
        </w:tc>
        <w:tc>
          <w:tcPr>
            <w:tcW w:w="850" w:type="dxa"/>
          </w:tcPr>
          <w:p>
            <w:pPr>
              <w:pStyle w:val="0"/>
            </w:pPr>
            <w:r>
              <w:rPr>
                <w:sz w:val="20"/>
              </w:rPr>
              <w:t xml:space="preserve">гбайт</w:t>
            </w:r>
          </w:p>
        </w:tc>
        <w:tc>
          <w:tcPr>
            <w:tcW w:w="664" w:type="dxa"/>
          </w:tcPr>
          <w:p>
            <w:pPr>
              <w:pStyle w:val="0"/>
            </w:pPr>
            <w:r>
              <w:rPr>
                <w:sz w:val="20"/>
              </w:rPr>
              <w:t xml:space="preserve">140</w:t>
            </w:r>
          </w:p>
        </w:tc>
        <w:tc>
          <w:tcPr>
            <w:tcW w:w="664" w:type="dxa"/>
          </w:tcPr>
          <w:p>
            <w:pPr>
              <w:pStyle w:val="0"/>
            </w:pPr>
            <w:r>
              <w:rPr>
                <w:sz w:val="20"/>
              </w:rPr>
              <w:t xml:space="preserve">300</w:t>
            </w:r>
          </w:p>
        </w:tc>
        <w:tc>
          <w:tcPr>
            <w:tcW w:w="664" w:type="dxa"/>
          </w:tcPr>
          <w:p>
            <w:pPr>
              <w:pStyle w:val="0"/>
            </w:pPr>
            <w:r>
              <w:rPr>
                <w:sz w:val="20"/>
              </w:rPr>
              <w:t xml:space="preserve">320</w:t>
            </w:r>
          </w:p>
        </w:tc>
        <w:tc>
          <w:tcPr>
            <w:tcW w:w="664" w:type="dxa"/>
          </w:tcPr>
          <w:p>
            <w:pPr>
              <w:pStyle w:val="0"/>
            </w:pPr>
            <w:r>
              <w:rPr>
                <w:sz w:val="20"/>
              </w:rPr>
              <w:t xml:space="preserve">384</w:t>
            </w:r>
          </w:p>
        </w:tc>
        <w:tc>
          <w:tcPr>
            <w:tcW w:w="664" w:type="dxa"/>
          </w:tcPr>
          <w:p>
            <w:pPr>
              <w:pStyle w:val="0"/>
            </w:pPr>
            <w:r>
              <w:rPr>
                <w:sz w:val="20"/>
              </w:rPr>
              <w:t xml:space="preserve">400</w:t>
            </w:r>
          </w:p>
        </w:tc>
        <w:tc>
          <w:tcPr>
            <w:tcW w:w="964" w:type="dxa"/>
          </w:tcPr>
          <w:p>
            <w:pPr>
              <w:pStyle w:val="0"/>
            </w:pPr>
            <w:r>
              <w:rPr>
                <w:sz w:val="20"/>
              </w:rPr>
              <w:t xml:space="preserve">450</w:t>
            </w:r>
          </w:p>
        </w:tc>
        <w:tc>
          <w:tcPr>
            <w:tcW w:w="964" w:type="dxa"/>
          </w:tcPr>
          <w:p>
            <w:pPr>
              <w:pStyle w:val="0"/>
            </w:pPr>
            <w:r>
              <w:rPr>
                <w:sz w:val="20"/>
              </w:rPr>
              <w:t xml:space="preserve">510</w:t>
            </w:r>
          </w:p>
        </w:tc>
        <w:tc>
          <w:tcPr>
            <w:tcW w:w="1714" w:type="dxa"/>
          </w:tcPr>
          <w:p>
            <w:pPr>
              <w:pStyle w:val="0"/>
            </w:pPr>
            <w:r>
              <w:rPr>
                <w:sz w:val="20"/>
              </w:rPr>
              <w:t xml:space="preserve">Ежеквартально</w:t>
            </w:r>
          </w:p>
        </w:tc>
        <w:tc>
          <w:tcPr>
            <w:tcW w:w="1579" w:type="dxa"/>
          </w:tcPr>
          <w:p>
            <w:pPr>
              <w:pStyle w:val="0"/>
            </w:pPr>
            <w:r>
              <w:rPr>
                <w:sz w:val="20"/>
              </w:rPr>
              <w:t xml:space="preserve">Отчет о конфигурации оборудования</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1.3</w:t>
            </w:r>
          </w:p>
        </w:tc>
        <w:tc>
          <w:tcPr>
            <w:tcW w:w="1969" w:type="dxa"/>
          </w:tcPr>
          <w:p>
            <w:pPr>
              <w:pStyle w:val="0"/>
            </w:pPr>
            <w:r>
              <w:rPr>
                <w:sz w:val="20"/>
              </w:rPr>
              <w:t xml:space="preserve">Вычислительная мощность муниципального центра обработки данных ЗАТО Северск (объем дискового пространства)</w:t>
            </w:r>
          </w:p>
        </w:tc>
        <w:tc>
          <w:tcPr>
            <w:tcW w:w="850" w:type="dxa"/>
          </w:tcPr>
          <w:p>
            <w:pPr>
              <w:pStyle w:val="0"/>
            </w:pPr>
            <w:r>
              <w:rPr>
                <w:sz w:val="20"/>
              </w:rPr>
              <w:t xml:space="preserve">тбайт</w:t>
            </w:r>
          </w:p>
        </w:tc>
        <w:tc>
          <w:tcPr>
            <w:tcW w:w="664" w:type="dxa"/>
          </w:tcPr>
          <w:p>
            <w:pPr>
              <w:pStyle w:val="0"/>
            </w:pPr>
            <w:r>
              <w:rPr>
                <w:sz w:val="20"/>
              </w:rPr>
              <w:t xml:space="preserve">14,8</w:t>
            </w:r>
          </w:p>
        </w:tc>
        <w:tc>
          <w:tcPr>
            <w:tcW w:w="664" w:type="dxa"/>
          </w:tcPr>
          <w:p>
            <w:pPr>
              <w:pStyle w:val="0"/>
            </w:pPr>
            <w:r>
              <w:rPr>
                <w:sz w:val="20"/>
              </w:rPr>
              <w:t xml:space="preserve">66,4</w:t>
            </w:r>
          </w:p>
        </w:tc>
        <w:tc>
          <w:tcPr>
            <w:tcW w:w="664" w:type="dxa"/>
          </w:tcPr>
          <w:p>
            <w:pPr>
              <w:pStyle w:val="0"/>
            </w:pPr>
            <w:r>
              <w:rPr>
                <w:sz w:val="20"/>
              </w:rPr>
              <w:t xml:space="preserve">68,4</w:t>
            </w:r>
          </w:p>
        </w:tc>
        <w:tc>
          <w:tcPr>
            <w:tcW w:w="664" w:type="dxa"/>
          </w:tcPr>
          <w:p>
            <w:pPr>
              <w:pStyle w:val="0"/>
            </w:pPr>
            <w:r>
              <w:rPr>
                <w:sz w:val="20"/>
              </w:rPr>
              <w:t xml:space="preserve">69,8</w:t>
            </w:r>
          </w:p>
        </w:tc>
        <w:tc>
          <w:tcPr>
            <w:tcW w:w="664" w:type="dxa"/>
          </w:tcPr>
          <w:p>
            <w:pPr>
              <w:pStyle w:val="0"/>
            </w:pPr>
            <w:r>
              <w:rPr>
                <w:sz w:val="20"/>
              </w:rPr>
              <w:t xml:space="preserve">72,4</w:t>
            </w:r>
          </w:p>
        </w:tc>
        <w:tc>
          <w:tcPr>
            <w:tcW w:w="964" w:type="dxa"/>
          </w:tcPr>
          <w:p>
            <w:pPr>
              <w:pStyle w:val="0"/>
            </w:pPr>
            <w:r>
              <w:rPr>
                <w:sz w:val="20"/>
              </w:rPr>
              <w:t xml:space="preserve">82,3</w:t>
            </w:r>
          </w:p>
        </w:tc>
        <w:tc>
          <w:tcPr>
            <w:tcW w:w="964" w:type="dxa"/>
          </w:tcPr>
          <w:p>
            <w:pPr>
              <w:pStyle w:val="0"/>
            </w:pPr>
            <w:r>
              <w:rPr>
                <w:sz w:val="20"/>
              </w:rPr>
              <w:t xml:space="preserve">92,2</w:t>
            </w:r>
          </w:p>
        </w:tc>
        <w:tc>
          <w:tcPr>
            <w:tcW w:w="1714" w:type="dxa"/>
          </w:tcPr>
          <w:p>
            <w:pPr>
              <w:pStyle w:val="0"/>
            </w:pPr>
            <w:r>
              <w:rPr>
                <w:sz w:val="20"/>
              </w:rPr>
              <w:t xml:space="preserve">Ежеквартально</w:t>
            </w:r>
          </w:p>
        </w:tc>
        <w:tc>
          <w:tcPr>
            <w:tcW w:w="1579" w:type="dxa"/>
          </w:tcPr>
          <w:p>
            <w:pPr>
              <w:pStyle w:val="0"/>
            </w:pPr>
            <w:r>
              <w:rPr>
                <w:sz w:val="20"/>
              </w:rPr>
              <w:t xml:space="preserve">Отчет о конфигурации оборудования</w:t>
            </w:r>
          </w:p>
        </w:tc>
        <w:tc>
          <w:tcPr>
            <w:tcW w:w="1774" w:type="dxa"/>
          </w:tcPr>
          <w:p>
            <w:pPr>
              <w:pStyle w:val="0"/>
            </w:pPr>
            <w:r>
              <w:rPr>
                <w:sz w:val="20"/>
              </w:rPr>
              <w:t xml:space="preserve">Администрация ЗАТО Северск</w:t>
            </w:r>
          </w:p>
        </w:tc>
      </w:tr>
      <w:tr>
        <w:tc>
          <w:tcPr>
            <w:tcW w:w="454" w:type="dxa"/>
          </w:tcPr>
          <w:p>
            <w:pPr>
              <w:pStyle w:val="0"/>
            </w:pPr>
            <w:r>
              <w:rPr>
                <w:sz w:val="20"/>
              </w:rPr>
            </w:r>
          </w:p>
        </w:tc>
        <w:tc>
          <w:tcPr>
            <w:gridSpan w:val="12"/>
            <w:tcW w:w="13134" w:type="dxa"/>
          </w:tcPr>
          <w:p>
            <w:pPr>
              <w:pStyle w:val="0"/>
              <w:outlineLvl w:val="4"/>
            </w:pPr>
            <w:r>
              <w:rPr>
                <w:sz w:val="20"/>
              </w:rPr>
              <w:t xml:space="preserve">Показатели задачи 2 "Развитие информационно-телекоммуникационных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 подпрограммы 1</w:t>
            </w:r>
          </w:p>
        </w:tc>
      </w:tr>
      <w:tr>
        <w:tc>
          <w:tcPr>
            <w:tcW w:w="454" w:type="dxa"/>
          </w:tcPr>
          <w:p>
            <w:pPr>
              <w:pStyle w:val="0"/>
            </w:pPr>
            <w:r>
              <w:rPr>
                <w:sz w:val="20"/>
              </w:rPr>
              <w:t xml:space="preserve">2.1</w:t>
            </w:r>
          </w:p>
        </w:tc>
        <w:tc>
          <w:tcPr>
            <w:tcW w:w="1969" w:type="dxa"/>
          </w:tcPr>
          <w:p>
            <w:pPr>
              <w:pStyle w:val="0"/>
            </w:pPr>
            <w:r>
              <w:rPr>
                <w:sz w:val="20"/>
              </w:rPr>
              <w:t xml:space="preserve">Доля территории ЗАТО Северск, обеспеченная доступом в муниципальную информационную систему ЗАТО Северск с использованием каналов радиосвязи (WI-FI)</w:t>
            </w:r>
          </w:p>
        </w:tc>
        <w:tc>
          <w:tcPr>
            <w:tcW w:w="850" w:type="dxa"/>
          </w:tcPr>
          <w:p>
            <w:pPr>
              <w:pStyle w:val="0"/>
            </w:pPr>
            <w:r>
              <w:rPr>
                <w:sz w:val="20"/>
              </w:rPr>
              <w:t xml:space="preserve">проц</w:t>
            </w:r>
          </w:p>
        </w:tc>
        <w:tc>
          <w:tcPr>
            <w:tcW w:w="664" w:type="dxa"/>
          </w:tcPr>
          <w:p>
            <w:pPr>
              <w:pStyle w:val="0"/>
            </w:pPr>
            <w:r>
              <w:rPr>
                <w:sz w:val="20"/>
              </w:rPr>
              <w:t xml:space="preserve">0,02</w:t>
            </w:r>
          </w:p>
        </w:tc>
        <w:tc>
          <w:tcPr>
            <w:tcW w:w="664" w:type="dxa"/>
          </w:tcPr>
          <w:p>
            <w:pPr>
              <w:pStyle w:val="0"/>
            </w:pPr>
            <w:r>
              <w:rPr>
                <w:sz w:val="20"/>
              </w:rPr>
              <w:t xml:space="preserve">0,06</w:t>
            </w:r>
          </w:p>
        </w:tc>
        <w:tc>
          <w:tcPr>
            <w:tcW w:w="664" w:type="dxa"/>
          </w:tcPr>
          <w:p>
            <w:pPr>
              <w:pStyle w:val="0"/>
            </w:pPr>
            <w:r>
              <w:rPr>
                <w:sz w:val="20"/>
              </w:rPr>
              <w:t xml:space="preserve">0,06</w:t>
            </w:r>
          </w:p>
        </w:tc>
        <w:tc>
          <w:tcPr>
            <w:tcW w:w="664" w:type="dxa"/>
          </w:tcPr>
          <w:p>
            <w:pPr>
              <w:pStyle w:val="0"/>
            </w:pPr>
            <w:r>
              <w:rPr>
                <w:sz w:val="20"/>
              </w:rPr>
              <w:t xml:space="preserve">0,06</w:t>
            </w:r>
          </w:p>
        </w:tc>
        <w:tc>
          <w:tcPr>
            <w:tcW w:w="664" w:type="dxa"/>
          </w:tcPr>
          <w:p>
            <w:pPr>
              <w:pStyle w:val="0"/>
            </w:pPr>
            <w:r>
              <w:rPr>
                <w:sz w:val="20"/>
              </w:rPr>
              <w:t xml:space="preserve">0,06</w:t>
            </w:r>
          </w:p>
        </w:tc>
        <w:tc>
          <w:tcPr>
            <w:tcW w:w="964" w:type="dxa"/>
          </w:tcPr>
          <w:p>
            <w:pPr>
              <w:pStyle w:val="0"/>
            </w:pPr>
            <w:r>
              <w:rPr>
                <w:sz w:val="20"/>
              </w:rPr>
              <w:t xml:space="preserve">0,06</w:t>
            </w:r>
          </w:p>
        </w:tc>
        <w:tc>
          <w:tcPr>
            <w:tcW w:w="964" w:type="dxa"/>
          </w:tcPr>
          <w:p>
            <w:pPr>
              <w:pStyle w:val="0"/>
            </w:pPr>
            <w:r>
              <w:rPr>
                <w:sz w:val="20"/>
              </w:rPr>
              <w:t xml:space="preserve">0,06</w:t>
            </w:r>
          </w:p>
        </w:tc>
        <w:tc>
          <w:tcPr>
            <w:tcW w:w="1714" w:type="dxa"/>
          </w:tcPr>
          <w:p>
            <w:pPr>
              <w:pStyle w:val="0"/>
            </w:pPr>
            <w:r>
              <w:rPr>
                <w:sz w:val="20"/>
              </w:rPr>
              <w:t xml:space="preserve">Ежеквартально</w:t>
            </w:r>
          </w:p>
        </w:tc>
        <w:tc>
          <w:tcPr>
            <w:tcW w:w="1579" w:type="dxa"/>
          </w:tcPr>
          <w:p>
            <w:pPr>
              <w:pStyle w:val="0"/>
            </w:pPr>
            <w:r>
              <w:rPr>
                <w:sz w:val="20"/>
              </w:rPr>
              <w:t xml:space="preserve">Техническая документация оборудования</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2.2</w:t>
            </w:r>
          </w:p>
        </w:tc>
        <w:tc>
          <w:tcPr>
            <w:tcW w:w="1969" w:type="dxa"/>
          </w:tcPr>
          <w:p>
            <w:pPr>
              <w:pStyle w:val="0"/>
            </w:pPr>
            <w:r>
              <w:rPr>
                <w:sz w:val="20"/>
              </w:rPr>
              <w:t xml:space="preserve">Доля территории ЗАТО Северск, обеспеченная доступом в муниципальную информационную систему ЗАТО Северск с использованием каналов радиосвязи (LPWAN)</w:t>
            </w:r>
          </w:p>
        </w:tc>
        <w:tc>
          <w:tcPr>
            <w:tcW w:w="850" w:type="dxa"/>
          </w:tcPr>
          <w:p>
            <w:pPr>
              <w:pStyle w:val="0"/>
            </w:pPr>
            <w:r>
              <w:rPr>
                <w:sz w:val="20"/>
              </w:rPr>
              <w:t xml:space="preserve">проц</w:t>
            </w:r>
          </w:p>
        </w:tc>
        <w:tc>
          <w:tcPr>
            <w:tcW w:w="664" w:type="dxa"/>
          </w:tcPr>
          <w:p>
            <w:pPr>
              <w:pStyle w:val="0"/>
            </w:pPr>
            <w:r>
              <w:rPr>
                <w:sz w:val="20"/>
              </w:rPr>
              <w:t xml:space="preserve">0</w:t>
            </w:r>
          </w:p>
        </w:tc>
        <w:tc>
          <w:tcPr>
            <w:tcW w:w="664" w:type="dxa"/>
          </w:tcPr>
          <w:p>
            <w:pPr>
              <w:pStyle w:val="0"/>
            </w:pPr>
            <w:r>
              <w:rPr>
                <w:sz w:val="20"/>
              </w:rPr>
              <w:t xml:space="preserve">0</w:t>
            </w:r>
          </w:p>
        </w:tc>
        <w:tc>
          <w:tcPr>
            <w:tcW w:w="664" w:type="dxa"/>
          </w:tcPr>
          <w:p>
            <w:pPr>
              <w:pStyle w:val="0"/>
            </w:pPr>
            <w:r>
              <w:rPr>
                <w:sz w:val="20"/>
              </w:rPr>
              <w:t xml:space="preserve">0</w:t>
            </w:r>
          </w:p>
        </w:tc>
        <w:tc>
          <w:tcPr>
            <w:tcW w:w="664" w:type="dxa"/>
          </w:tcPr>
          <w:p>
            <w:pPr>
              <w:pStyle w:val="0"/>
            </w:pPr>
            <w:r>
              <w:rPr>
                <w:sz w:val="20"/>
              </w:rPr>
              <w:t xml:space="preserve">0</w:t>
            </w:r>
          </w:p>
        </w:tc>
        <w:tc>
          <w:tcPr>
            <w:tcW w:w="664" w:type="dxa"/>
          </w:tcPr>
          <w:p>
            <w:pPr>
              <w:pStyle w:val="0"/>
            </w:pPr>
            <w:r>
              <w:rPr>
                <w:sz w:val="20"/>
              </w:rPr>
              <w:t xml:space="preserve">0</w:t>
            </w:r>
          </w:p>
        </w:tc>
        <w:tc>
          <w:tcPr>
            <w:tcW w:w="964" w:type="dxa"/>
          </w:tcPr>
          <w:p>
            <w:pPr>
              <w:pStyle w:val="0"/>
            </w:pPr>
            <w:r>
              <w:rPr>
                <w:sz w:val="20"/>
              </w:rPr>
              <w:t xml:space="preserve">0</w:t>
            </w:r>
          </w:p>
        </w:tc>
        <w:tc>
          <w:tcPr>
            <w:tcW w:w="964" w:type="dxa"/>
          </w:tcPr>
          <w:p>
            <w:pPr>
              <w:pStyle w:val="0"/>
            </w:pPr>
            <w:r>
              <w:rPr>
                <w:sz w:val="20"/>
              </w:rPr>
              <w:t xml:space="preserve">0</w:t>
            </w:r>
          </w:p>
        </w:tc>
        <w:tc>
          <w:tcPr>
            <w:tcW w:w="1714" w:type="dxa"/>
          </w:tcPr>
          <w:p>
            <w:pPr>
              <w:pStyle w:val="0"/>
            </w:pPr>
            <w:r>
              <w:rPr>
                <w:sz w:val="20"/>
              </w:rPr>
              <w:t xml:space="preserve">Ежеквартально</w:t>
            </w:r>
          </w:p>
        </w:tc>
        <w:tc>
          <w:tcPr>
            <w:tcW w:w="1579" w:type="dxa"/>
          </w:tcPr>
          <w:p>
            <w:pPr>
              <w:pStyle w:val="0"/>
            </w:pPr>
            <w:r>
              <w:rPr>
                <w:sz w:val="20"/>
              </w:rPr>
              <w:t xml:space="preserve">Техническая документация оборудования</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2.3</w:t>
            </w:r>
          </w:p>
        </w:tc>
        <w:tc>
          <w:tcPr>
            <w:tcW w:w="1969" w:type="dxa"/>
          </w:tcPr>
          <w:p>
            <w:pPr>
              <w:pStyle w:val="0"/>
            </w:pPr>
            <w:r>
              <w:rPr>
                <w:sz w:val="20"/>
              </w:rPr>
              <w:t xml:space="preserve">Доля территории ЗАТО Северск, обеспеченная доступом в муниципальную информационную систему ЗАТО Северск с использованием каналов радиосвязи (4G, 5G)</w:t>
            </w:r>
          </w:p>
        </w:tc>
        <w:tc>
          <w:tcPr>
            <w:tcW w:w="850" w:type="dxa"/>
          </w:tcPr>
          <w:p>
            <w:pPr>
              <w:pStyle w:val="0"/>
            </w:pPr>
            <w:r>
              <w:rPr>
                <w:sz w:val="20"/>
              </w:rPr>
              <w:t xml:space="preserve">проц</w:t>
            </w:r>
          </w:p>
        </w:tc>
        <w:tc>
          <w:tcPr>
            <w:tcW w:w="664" w:type="dxa"/>
          </w:tcPr>
          <w:p>
            <w:pPr>
              <w:pStyle w:val="0"/>
              <w:jc w:val="center"/>
            </w:pPr>
            <w:r>
              <w:rPr>
                <w:sz w:val="20"/>
              </w:rPr>
              <w:t xml:space="preserve">80</w:t>
            </w:r>
          </w:p>
        </w:tc>
        <w:tc>
          <w:tcPr>
            <w:tcW w:w="664" w:type="dxa"/>
          </w:tcPr>
          <w:p>
            <w:pPr>
              <w:pStyle w:val="0"/>
              <w:jc w:val="center"/>
            </w:pPr>
            <w:r>
              <w:rPr>
                <w:sz w:val="20"/>
              </w:rPr>
              <w:t xml:space="preserve">91</w:t>
            </w:r>
          </w:p>
        </w:tc>
        <w:tc>
          <w:tcPr>
            <w:tcW w:w="664" w:type="dxa"/>
          </w:tcPr>
          <w:p>
            <w:pPr>
              <w:pStyle w:val="0"/>
              <w:jc w:val="center"/>
            </w:pPr>
            <w:r>
              <w:rPr>
                <w:sz w:val="20"/>
              </w:rPr>
              <w:t xml:space="preserve">91</w:t>
            </w:r>
          </w:p>
        </w:tc>
        <w:tc>
          <w:tcPr>
            <w:tcW w:w="664" w:type="dxa"/>
          </w:tcPr>
          <w:p>
            <w:pPr>
              <w:pStyle w:val="0"/>
              <w:jc w:val="center"/>
            </w:pPr>
            <w:r>
              <w:rPr>
                <w:sz w:val="20"/>
              </w:rPr>
              <w:t xml:space="preserve">91</w:t>
            </w:r>
          </w:p>
        </w:tc>
        <w:tc>
          <w:tcPr>
            <w:tcW w:w="664" w:type="dxa"/>
          </w:tcPr>
          <w:p>
            <w:pPr>
              <w:pStyle w:val="0"/>
              <w:jc w:val="center"/>
            </w:pPr>
            <w:r>
              <w:rPr>
                <w:sz w:val="20"/>
              </w:rPr>
              <w:t xml:space="preserve">91</w:t>
            </w:r>
          </w:p>
        </w:tc>
        <w:tc>
          <w:tcPr>
            <w:tcW w:w="964" w:type="dxa"/>
          </w:tcPr>
          <w:p>
            <w:pPr>
              <w:pStyle w:val="0"/>
              <w:jc w:val="center"/>
            </w:pPr>
            <w:r>
              <w:rPr>
                <w:sz w:val="20"/>
              </w:rPr>
              <w:t xml:space="preserve">91</w:t>
            </w:r>
          </w:p>
        </w:tc>
        <w:tc>
          <w:tcPr>
            <w:tcW w:w="964" w:type="dxa"/>
          </w:tcPr>
          <w:p>
            <w:pPr>
              <w:pStyle w:val="0"/>
              <w:jc w:val="center"/>
            </w:pPr>
            <w:r>
              <w:rPr>
                <w:sz w:val="20"/>
              </w:rPr>
              <w:t xml:space="preserve">91</w:t>
            </w:r>
          </w:p>
        </w:tc>
        <w:tc>
          <w:tcPr>
            <w:tcW w:w="1714" w:type="dxa"/>
          </w:tcPr>
          <w:p>
            <w:pPr>
              <w:pStyle w:val="0"/>
            </w:pPr>
            <w:r>
              <w:rPr>
                <w:sz w:val="20"/>
              </w:rPr>
              <w:t xml:space="preserve">Ежеквартально</w:t>
            </w:r>
          </w:p>
        </w:tc>
        <w:tc>
          <w:tcPr>
            <w:tcW w:w="1579" w:type="dxa"/>
          </w:tcPr>
          <w:p>
            <w:pPr>
              <w:pStyle w:val="0"/>
            </w:pPr>
            <w:r>
              <w:rPr>
                <w:sz w:val="20"/>
              </w:rPr>
              <w:t xml:space="preserve">Данные операторов сотовой связи</w:t>
            </w:r>
          </w:p>
        </w:tc>
        <w:tc>
          <w:tcPr>
            <w:tcW w:w="1774" w:type="dxa"/>
          </w:tcPr>
          <w:p>
            <w:pPr>
              <w:pStyle w:val="0"/>
            </w:pPr>
            <w:r>
              <w:rPr>
                <w:sz w:val="20"/>
              </w:rPr>
              <w:t xml:space="preserve">Администрация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В рамках подпрограммы 1 планируется реализация следующих основных мероприятий:</w:t>
      </w:r>
    </w:p>
    <w:p>
      <w:pPr>
        <w:pStyle w:val="0"/>
        <w:spacing w:before="200" w:line-rule="auto"/>
        <w:ind w:firstLine="540"/>
        <w:jc w:val="both"/>
      </w:pPr>
      <w:r>
        <w:rPr>
          <w:sz w:val="20"/>
        </w:rPr>
        <w:t xml:space="preserve">1) формирование инфраструктуры муниципальной информационной системы на базе МЦОД ЗАТО Северск;</w:t>
      </w:r>
    </w:p>
    <w:p>
      <w:pPr>
        <w:pStyle w:val="0"/>
        <w:spacing w:before="200" w:line-rule="auto"/>
        <w:ind w:firstLine="540"/>
        <w:jc w:val="both"/>
      </w:pPr>
      <w:r>
        <w:rPr>
          <w:sz w:val="20"/>
        </w:rPr>
        <w:t xml:space="preserve">2) организация работ по созданию технических решений, приобретению оборудования и специализированного программного обеспечения, организация пусконаладочных работ, направленных на развитие сетей широкополосного доступа в информационно-телекоммуникационную сеть "Интернет", а также использование новых технологий для передачи потоков информации в муниципальный центр обработки данных ЗАТО Северск.</w:t>
      </w:r>
    </w:p>
    <w:p>
      <w:pPr>
        <w:pStyle w:val="0"/>
        <w:spacing w:before="200" w:line-rule="auto"/>
        <w:ind w:firstLine="540"/>
        <w:jc w:val="both"/>
      </w:pPr>
      <w:r>
        <w:rPr>
          <w:sz w:val="20"/>
        </w:rPr>
        <w:t xml:space="preserve">Объем финансирования мероприятий подпрограммы 1 представлен в таблице 3.</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1</w:t>
      </w:r>
    </w:p>
    <w:p>
      <w:pPr>
        <w:pStyle w:val="2"/>
        <w:jc w:val="center"/>
      </w:pPr>
      <w:r>
        <w:rPr>
          <w:sz w:val="20"/>
        </w:rPr>
        <w:t xml:space="preserve">"Информационная инфраструктура в ЗАТО Северск"</w:t>
      </w:r>
    </w:p>
    <w:p>
      <w:pPr>
        <w:pStyle w:val="2"/>
        <w:jc w:val="center"/>
      </w:pPr>
      <w:r>
        <w:rPr>
          <w:sz w:val="20"/>
        </w:rPr>
        <w:t xml:space="preserve">муниципальной программы "Развитие информационного</w:t>
      </w:r>
    </w:p>
    <w:p>
      <w:pPr>
        <w:pStyle w:val="2"/>
        <w:jc w:val="center"/>
      </w:pPr>
      <w:r>
        <w:rPr>
          <w:sz w:val="20"/>
        </w:rPr>
        <w:t xml:space="preserve">общества ЗАТО Северск"</w:t>
      </w:r>
    </w:p>
    <w:p>
      <w:pPr>
        <w:pStyle w:val="0"/>
        <w:jc w:val="center"/>
      </w:pPr>
      <w:r>
        <w:rPr>
          <w:sz w:val="20"/>
        </w:rPr>
        <w:t xml:space="preserve">(в ред. </w:t>
      </w:r>
      <w:hyperlink w:history="0" r:id="rId65"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041"/>
        <w:gridCol w:w="964"/>
        <w:gridCol w:w="1194"/>
        <w:gridCol w:w="1051"/>
        <w:gridCol w:w="1127"/>
        <w:gridCol w:w="999"/>
        <w:gridCol w:w="1182"/>
        <w:gridCol w:w="1417"/>
        <w:gridCol w:w="2154"/>
        <w:gridCol w:w="850"/>
      </w:tblGrid>
      <w:tr>
        <w:tc>
          <w:tcPr>
            <w:tcW w:w="604" w:type="dxa"/>
            <w:vAlign w:val="center"/>
            <w:vMerge w:val="restart"/>
          </w:tcPr>
          <w:p>
            <w:pPr>
              <w:pStyle w:val="0"/>
              <w:jc w:val="center"/>
            </w:pPr>
            <w:r>
              <w:rPr>
                <w:sz w:val="20"/>
              </w:rPr>
              <w:t xml:space="preserve">N п/п</w:t>
            </w:r>
          </w:p>
        </w:tc>
        <w:tc>
          <w:tcPr>
            <w:tcW w:w="2041" w:type="dxa"/>
            <w:vAlign w:val="center"/>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964" w:type="dxa"/>
            <w:vAlign w:val="center"/>
            <w:vMerge w:val="restart"/>
          </w:tcPr>
          <w:p>
            <w:pPr>
              <w:pStyle w:val="0"/>
              <w:jc w:val="center"/>
            </w:pPr>
            <w:r>
              <w:rPr>
                <w:sz w:val="20"/>
              </w:rPr>
              <w:t xml:space="preserve">Срок реализации, год</w:t>
            </w:r>
          </w:p>
        </w:tc>
        <w:tc>
          <w:tcPr>
            <w:tcW w:w="1194" w:type="dxa"/>
            <w:vAlign w:val="center"/>
            <w:vMerge w:val="restart"/>
          </w:tcPr>
          <w:p>
            <w:pPr>
              <w:pStyle w:val="0"/>
              <w:jc w:val="center"/>
            </w:pPr>
            <w:r>
              <w:rPr>
                <w:sz w:val="20"/>
              </w:rPr>
              <w:t xml:space="preserve">Объем финансирования, тыс. руб.</w:t>
            </w:r>
          </w:p>
        </w:tc>
        <w:tc>
          <w:tcPr>
            <w:gridSpan w:val="4"/>
            <w:tcW w:w="4359" w:type="dxa"/>
            <w:vAlign w:val="center"/>
          </w:tcPr>
          <w:p>
            <w:pPr>
              <w:pStyle w:val="0"/>
              <w:jc w:val="center"/>
            </w:pPr>
            <w:r>
              <w:rPr>
                <w:sz w:val="20"/>
              </w:rPr>
              <w:t xml:space="preserve">В том числе за счет средств</w:t>
            </w:r>
          </w:p>
        </w:tc>
        <w:tc>
          <w:tcPr>
            <w:tcW w:w="1417" w:type="dxa"/>
            <w:vAlign w:val="center"/>
            <w:vMerge w:val="restart"/>
          </w:tcPr>
          <w:p>
            <w:pPr>
              <w:pStyle w:val="0"/>
              <w:jc w:val="center"/>
            </w:pPr>
            <w:r>
              <w:rPr>
                <w:sz w:val="20"/>
              </w:rPr>
              <w:t xml:space="preserve">Участники подпрограммы, участники мероприятия</w:t>
            </w:r>
          </w:p>
        </w:tc>
        <w:tc>
          <w:tcPr>
            <w:gridSpan w:val="2"/>
            <w:tcW w:w="3004"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51" w:type="dxa"/>
            <w:vAlign w:val="center"/>
          </w:tcPr>
          <w:p>
            <w:pPr>
              <w:pStyle w:val="0"/>
              <w:jc w:val="center"/>
            </w:pPr>
            <w:r>
              <w:rPr>
                <w:sz w:val="20"/>
              </w:rPr>
              <w:t xml:space="preserve">федерального бюджета (по согласованию (прогноз)</w:t>
            </w:r>
          </w:p>
        </w:tc>
        <w:tc>
          <w:tcPr>
            <w:tcW w:w="1127" w:type="dxa"/>
            <w:vAlign w:val="center"/>
          </w:tcPr>
          <w:p>
            <w:pPr>
              <w:pStyle w:val="0"/>
              <w:jc w:val="center"/>
            </w:pPr>
            <w:r>
              <w:rPr>
                <w:sz w:val="20"/>
              </w:rPr>
              <w:t xml:space="preserve">областного бюджета (по согласованию (прогноз)</w:t>
            </w:r>
          </w:p>
        </w:tc>
        <w:tc>
          <w:tcPr>
            <w:tcW w:w="999" w:type="dxa"/>
            <w:vAlign w:val="center"/>
          </w:tcPr>
          <w:p>
            <w:pPr>
              <w:pStyle w:val="0"/>
              <w:jc w:val="center"/>
            </w:pPr>
            <w:r>
              <w:rPr>
                <w:sz w:val="20"/>
              </w:rPr>
              <w:t xml:space="preserve">местного бюджета</w:t>
            </w:r>
          </w:p>
        </w:tc>
        <w:tc>
          <w:tcPr>
            <w:tcW w:w="1182"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154" w:type="dxa"/>
            <w:vAlign w:val="center"/>
          </w:tcPr>
          <w:p>
            <w:pPr>
              <w:pStyle w:val="0"/>
              <w:jc w:val="center"/>
            </w:pPr>
            <w:r>
              <w:rPr>
                <w:sz w:val="20"/>
              </w:rPr>
              <w:t xml:space="preserve">наименование и единица измерения</w:t>
            </w:r>
          </w:p>
        </w:tc>
        <w:tc>
          <w:tcPr>
            <w:tcW w:w="850" w:type="dxa"/>
            <w:vAlign w:val="center"/>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2041" w:type="dxa"/>
          </w:tcPr>
          <w:p>
            <w:pPr>
              <w:pStyle w:val="0"/>
              <w:jc w:val="center"/>
            </w:pPr>
            <w:r>
              <w:rPr>
                <w:sz w:val="20"/>
              </w:rPr>
              <w:t xml:space="preserve">2</w:t>
            </w:r>
          </w:p>
        </w:tc>
        <w:tc>
          <w:tcPr>
            <w:tcW w:w="964" w:type="dxa"/>
          </w:tcPr>
          <w:p>
            <w:pPr>
              <w:pStyle w:val="0"/>
              <w:jc w:val="center"/>
            </w:pPr>
            <w:r>
              <w:rPr>
                <w:sz w:val="20"/>
              </w:rPr>
              <w:t xml:space="preserve">3</w:t>
            </w:r>
          </w:p>
        </w:tc>
        <w:tc>
          <w:tcPr>
            <w:tcW w:w="1194" w:type="dxa"/>
          </w:tcPr>
          <w:p>
            <w:pPr>
              <w:pStyle w:val="0"/>
              <w:jc w:val="center"/>
            </w:pPr>
            <w:r>
              <w:rPr>
                <w:sz w:val="20"/>
              </w:rPr>
              <w:t xml:space="preserve">4</w:t>
            </w:r>
          </w:p>
        </w:tc>
        <w:tc>
          <w:tcPr>
            <w:tcW w:w="1051" w:type="dxa"/>
          </w:tcPr>
          <w:p>
            <w:pPr>
              <w:pStyle w:val="0"/>
              <w:jc w:val="center"/>
            </w:pPr>
            <w:r>
              <w:rPr>
                <w:sz w:val="20"/>
              </w:rPr>
              <w:t xml:space="preserve">5</w:t>
            </w:r>
          </w:p>
        </w:tc>
        <w:tc>
          <w:tcPr>
            <w:tcW w:w="1127" w:type="dxa"/>
          </w:tcPr>
          <w:p>
            <w:pPr>
              <w:pStyle w:val="0"/>
              <w:jc w:val="center"/>
            </w:pPr>
            <w:r>
              <w:rPr>
                <w:sz w:val="20"/>
              </w:rPr>
              <w:t xml:space="preserve">6</w:t>
            </w:r>
          </w:p>
        </w:tc>
        <w:tc>
          <w:tcPr>
            <w:tcW w:w="999" w:type="dxa"/>
          </w:tcPr>
          <w:p>
            <w:pPr>
              <w:pStyle w:val="0"/>
              <w:jc w:val="center"/>
            </w:pPr>
            <w:r>
              <w:rPr>
                <w:sz w:val="20"/>
              </w:rPr>
              <w:t xml:space="preserve">7</w:t>
            </w:r>
          </w:p>
        </w:tc>
        <w:tc>
          <w:tcPr>
            <w:tcW w:w="1182" w:type="dxa"/>
          </w:tcPr>
          <w:p>
            <w:pPr>
              <w:pStyle w:val="0"/>
              <w:jc w:val="center"/>
            </w:pPr>
            <w:r>
              <w:rPr>
                <w:sz w:val="20"/>
              </w:rPr>
              <w:t xml:space="preserve">8</w:t>
            </w:r>
          </w:p>
        </w:tc>
        <w:tc>
          <w:tcPr>
            <w:tcW w:w="1417" w:type="dxa"/>
          </w:tcPr>
          <w:p>
            <w:pPr>
              <w:pStyle w:val="0"/>
              <w:jc w:val="center"/>
            </w:pPr>
            <w:r>
              <w:rPr>
                <w:sz w:val="20"/>
              </w:rPr>
              <w:t xml:space="preserve">9</w:t>
            </w:r>
          </w:p>
        </w:tc>
        <w:tc>
          <w:tcPr>
            <w:tcW w:w="2154" w:type="dxa"/>
          </w:tcPr>
          <w:p>
            <w:pPr>
              <w:pStyle w:val="0"/>
              <w:jc w:val="center"/>
            </w:pPr>
            <w:r>
              <w:rPr>
                <w:sz w:val="20"/>
              </w:rPr>
              <w:t xml:space="preserve">10</w:t>
            </w:r>
          </w:p>
        </w:tc>
        <w:tc>
          <w:tcPr>
            <w:tcW w:w="850" w:type="dxa"/>
          </w:tcPr>
          <w:p>
            <w:pPr>
              <w:pStyle w:val="0"/>
              <w:jc w:val="center"/>
            </w:pPr>
            <w:r>
              <w:rPr>
                <w:sz w:val="20"/>
              </w:rPr>
              <w:t xml:space="preserve">11</w:t>
            </w:r>
          </w:p>
        </w:tc>
      </w:tr>
      <w:tr>
        <w:tc>
          <w:tcPr>
            <w:tcW w:w="604" w:type="dxa"/>
          </w:tcPr>
          <w:p>
            <w:pPr>
              <w:pStyle w:val="0"/>
              <w:outlineLvl w:val="4"/>
              <w:jc w:val="center"/>
            </w:pPr>
            <w:r>
              <w:rPr>
                <w:sz w:val="20"/>
              </w:rPr>
              <w:t xml:space="preserve">1.</w:t>
            </w:r>
          </w:p>
        </w:tc>
        <w:tc>
          <w:tcPr>
            <w:gridSpan w:val="10"/>
            <w:tcW w:w="12979" w:type="dxa"/>
          </w:tcPr>
          <w:p>
            <w:pPr>
              <w:pStyle w:val="0"/>
            </w:pPr>
            <w:r>
              <w:rPr>
                <w:sz w:val="20"/>
              </w:rPr>
              <w:t xml:space="preserve">Задача 1 "Создание и развитие инфраструктуры муниципального центра обработки данных ЗАТО Северск" подпрограммы 1</w:t>
            </w:r>
          </w:p>
        </w:tc>
      </w:tr>
      <w:tr>
        <w:tc>
          <w:tcPr>
            <w:tcW w:w="604" w:type="dxa"/>
            <w:tcBorders>
              <w:bottom w:val="nil"/>
            </w:tcBorders>
            <w:vMerge w:val="restart"/>
          </w:tcPr>
          <w:p>
            <w:pPr>
              <w:pStyle w:val="0"/>
              <w:jc w:val="center"/>
            </w:pPr>
            <w:r>
              <w:rPr>
                <w:sz w:val="20"/>
              </w:rPr>
              <w:t xml:space="preserve">1.1</w:t>
            </w:r>
          </w:p>
        </w:tc>
        <w:tc>
          <w:tcPr>
            <w:tcW w:w="2041" w:type="dxa"/>
            <w:tcBorders>
              <w:bottom w:val="nil"/>
            </w:tcBorders>
            <w:vMerge w:val="restart"/>
          </w:tcPr>
          <w:p>
            <w:pPr>
              <w:pStyle w:val="0"/>
            </w:pPr>
            <w:r>
              <w:rPr>
                <w:sz w:val="20"/>
              </w:rPr>
              <w:t xml:space="preserve">Основное мероприятие. Формирование инфраструктуры муниципальной информационной системы на базе муниципального центра обработки данных ЗАТО Северск, в т.ч.:</w:t>
            </w:r>
          </w:p>
        </w:tc>
        <w:tc>
          <w:tcPr>
            <w:tcW w:w="964" w:type="dxa"/>
          </w:tcPr>
          <w:p>
            <w:pPr>
              <w:pStyle w:val="0"/>
              <w:jc w:val="center"/>
            </w:pPr>
            <w:r>
              <w:rPr>
                <w:sz w:val="20"/>
              </w:rPr>
              <w:t xml:space="preserve">Всего</w:t>
            </w:r>
          </w:p>
        </w:tc>
        <w:tc>
          <w:tcPr>
            <w:tcW w:w="1194" w:type="dxa"/>
          </w:tcPr>
          <w:p>
            <w:pPr>
              <w:pStyle w:val="0"/>
              <w:jc w:val="right"/>
            </w:pPr>
            <w:r>
              <w:rPr>
                <w:sz w:val="20"/>
              </w:rPr>
              <w:t xml:space="preserve">2833,37</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2833,37</w:t>
            </w:r>
          </w:p>
        </w:tc>
        <w:tc>
          <w:tcPr>
            <w:tcW w:w="1182"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2019</w:t>
            </w:r>
          </w:p>
        </w:tc>
        <w:tc>
          <w:tcPr>
            <w:tcW w:w="1194" w:type="dxa"/>
            <w:vMerge w:val="restart"/>
          </w:tcPr>
          <w:p>
            <w:pPr>
              <w:pStyle w:val="0"/>
              <w:jc w:val="right"/>
            </w:pPr>
            <w:r>
              <w:rPr>
                <w:sz w:val="20"/>
              </w:rPr>
              <w:t xml:space="preserve">487,27</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487,27</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850" w:type="dxa"/>
          </w:tcPr>
          <w:p>
            <w:pPr>
              <w:pStyle w:val="0"/>
              <w:jc w:val="right"/>
            </w:pPr>
            <w:r>
              <w:rPr>
                <w:sz w:val="20"/>
              </w:rPr>
              <w:t xml:space="preserve">136,8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850" w:type="dxa"/>
          </w:tcPr>
          <w:p>
            <w:pPr>
              <w:pStyle w:val="0"/>
              <w:jc w:val="right"/>
            </w:pPr>
            <w:r>
              <w:rPr>
                <w:sz w:val="20"/>
              </w:rPr>
              <w:t xml:space="preserve">320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850" w:type="dxa"/>
          </w:tcPr>
          <w:p>
            <w:pPr>
              <w:pStyle w:val="0"/>
              <w:jc w:val="right"/>
            </w:pPr>
            <w:r>
              <w:rPr>
                <w:sz w:val="20"/>
              </w:rPr>
              <w:t xml:space="preserve">68,4</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2020</w:t>
            </w:r>
          </w:p>
        </w:tc>
        <w:tc>
          <w:tcPr>
            <w:tcW w:w="1194" w:type="dxa"/>
            <w:vMerge w:val="restart"/>
          </w:tcPr>
          <w:p>
            <w:pPr>
              <w:pStyle w:val="0"/>
              <w:jc w:val="right"/>
            </w:pPr>
            <w:r>
              <w:rPr>
                <w:sz w:val="20"/>
              </w:rPr>
              <w:t xml:space="preserve">701,98</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701,98</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850" w:type="dxa"/>
          </w:tcPr>
          <w:p>
            <w:pPr>
              <w:pStyle w:val="0"/>
              <w:jc w:val="right"/>
            </w:pPr>
            <w:r>
              <w:rPr>
                <w:sz w:val="20"/>
              </w:rPr>
              <w:t xml:space="preserve">152,8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850" w:type="dxa"/>
          </w:tcPr>
          <w:p>
            <w:pPr>
              <w:pStyle w:val="0"/>
              <w:jc w:val="right"/>
            </w:pPr>
            <w:r>
              <w:rPr>
                <w:sz w:val="20"/>
              </w:rPr>
              <w:t xml:space="preserve">384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850" w:type="dxa"/>
          </w:tcPr>
          <w:p>
            <w:pPr>
              <w:pStyle w:val="0"/>
              <w:jc w:val="right"/>
            </w:pPr>
            <w:r>
              <w:rPr>
                <w:sz w:val="20"/>
              </w:rPr>
              <w:t xml:space="preserve">69,8</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2021</w:t>
            </w:r>
          </w:p>
        </w:tc>
        <w:tc>
          <w:tcPr>
            <w:tcW w:w="1194" w:type="dxa"/>
            <w:vMerge w:val="restart"/>
          </w:tcPr>
          <w:p>
            <w:pPr>
              <w:pStyle w:val="0"/>
              <w:jc w:val="right"/>
            </w:pPr>
            <w:r>
              <w:rPr>
                <w:sz w:val="20"/>
              </w:rPr>
              <w:t xml:space="preserve">1644,12</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1644,12</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850" w:type="dxa"/>
          </w:tcPr>
          <w:p>
            <w:pPr>
              <w:pStyle w:val="0"/>
              <w:jc w:val="right"/>
            </w:pPr>
            <w:r>
              <w:rPr>
                <w:sz w:val="20"/>
              </w:rPr>
              <w:t xml:space="preserve">152,8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850" w:type="dxa"/>
          </w:tcPr>
          <w:p>
            <w:pPr>
              <w:pStyle w:val="0"/>
              <w:jc w:val="right"/>
            </w:pPr>
            <w:r>
              <w:rPr>
                <w:sz w:val="20"/>
              </w:rPr>
              <w:t xml:space="preserve">400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850" w:type="dxa"/>
          </w:tcPr>
          <w:p>
            <w:pPr>
              <w:pStyle w:val="0"/>
              <w:jc w:val="right"/>
            </w:pPr>
            <w:r>
              <w:rPr>
                <w:sz w:val="20"/>
              </w:rPr>
              <w:t xml:space="preserve">72,4</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2022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850" w:type="dxa"/>
          </w:tcPr>
          <w:p>
            <w:pPr>
              <w:pStyle w:val="0"/>
              <w:jc w:val="right"/>
            </w:pPr>
            <w:r>
              <w:rPr>
                <w:sz w:val="20"/>
              </w:rPr>
              <w:t xml:space="preserve">178,1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850" w:type="dxa"/>
          </w:tcPr>
          <w:p>
            <w:pPr>
              <w:pStyle w:val="0"/>
              <w:jc w:val="right"/>
            </w:pPr>
            <w:r>
              <w:rPr>
                <w:sz w:val="20"/>
              </w:rPr>
              <w:t xml:space="preserve">450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850" w:type="dxa"/>
          </w:tcPr>
          <w:p>
            <w:pPr>
              <w:pStyle w:val="0"/>
              <w:jc w:val="right"/>
            </w:pPr>
            <w:r>
              <w:rPr>
                <w:sz w:val="20"/>
              </w:rPr>
              <w:t xml:space="preserve">82,3</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2023 (прогнозный период)</w:t>
            </w:r>
          </w:p>
        </w:tc>
        <w:tc>
          <w:tcPr>
            <w:tcW w:w="1194" w:type="dxa"/>
            <w:tcBorders>
              <w:bottom w:val="nil"/>
            </w:tcBorders>
            <w:vMerge w:val="restart"/>
          </w:tcPr>
          <w:p>
            <w:pPr>
              <w:pStyle w:val="0"/>
              <w:jc w:val="right"/>
            </w:pPr>
            <w:r>
              <w:rPr>
                <w:sz w:val="20"/>
              </w:rPr>
              <w:t xml:space="preserve">0,00</w:t>
            </w:r>
          </w:p>
        </w:tc>
        <w:tc>
          <w:tcPr>
            <w:tcW w:w="1051" w:type="dxa"/>
            <w:tcBorders>
              <w:bottom w:val="nil"/>
            </w:tcBorders>
            <w:vMerge w:val="restart"/>
          </w:tcPr>
          <w:p>
            <w:pPr>
              <w:pStyle w:val="0"/>
              <w:jc w:val="right"/>
            </w:pPr>
            <w:r>
              <w:rPr>
                <w:sz w:val="20"/>
              </w:rPr>
              <w:t xml:space="preserve">0,00</w:t>
            </w:r>
          </w:p>
        </w:tc>
        <w:tc>
          <w:tcPr>
            <w:tcW w:w="1127" w:type="dxa"/>
            <w:tcBorders>
              <w:bottom w:val="nil"/>
            </w:tcBorders>
            <w:vMerge w:val="restart"/>
          </w:tcPr>
          <w:p>
            <w:pPr>
              <w:pStyle w:val="0"/>
              <w:jc w:val="right"/>
            </w:pPr>
            <w:r>
              <w:rPr>
                <w:sz w:val="20"/>
              </w:rPr>
              <w:t xml:space="preserve">0,00</w:t>
            </w:r>
          </w:p>
        </w:tc>
        <w:tc>
          <w:tcPr>
            <w:tcW w:w="999" w:type="dxa"/>
            <w:tcBorders>
              <w:bottom w:val="nil"/>
            </w:tcBorders>
            <w:vMerge w:val="restart"/>
          </w:tcPr>
          <w:p>
            <w:pPr>
              <w:pStyle w:val="0"/>
              <w:jc w:val="right"/>
            </w:pPr>
            <w:r>
              <w:rPr>
                <w:sz w:val="20"/>
              </w:rPr>
              <w:t xml:space="preserve">0,00</w:t>
            </w:r>
          </w:p>
        </w:tc>
        <w:tc>
          <w:tcPr>
            <w:tcW w:w="1182" w:type="dxa"/>
            <w:tcBorders>
              <w:bottom w:val="nil"/>
            </w:tcBorders>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850" w:type="dxa"/>
          </w:tcPr>
          <w:p>
            <w:pPr>
              <w:pStyle w:val="0"/>
              <w:jc w:val="right"/>
            </w:pPr>
            <w:r>
              <w:rPr>
                <w:sz w:val="20"/>
              </w:rPr>
              <w:t xml:space="preserve">204,3</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850" w:type="dxa"/>
          </w:tcPr>
          <w:p>
            <w:pPr>
              <w:pStyle w:val="0"/>
              <w:jc w:val="right"/>
            </w:pPr>
            <w:r>
              <w:rPr>
                <w:sz w:val="20"/>
              </w:rPr>
              <w:t xml:space="preserve">510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154" w:type="dxa"/>
            <w:tcBorders>
              <w:bottom w:val="nil"/>
            </w:tcBorders>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850" w:type="dxa"/>
            <w:tcBorders>
              <w:bottom w:val="nil"/>
            </w:tcBorders>
          </w:tcPr>
          <w:p>
            <w:pPr>
              <w:pStyle w:val="0"/>
              <w:jc w:val="right"/>
            </w:pPr>
            <w:r>
              <w:rPr>
                <w:sz w:val="20"/>
              </w:rPr>
              <w:t xml:space="preserve">92,2</w:t>
            </w:r>
          </w:p>
        </w:tc>
      </w:tr>
      <w:tr>
        <w:tblPrEx>
          <w:tblBorders>
            <w:insideH w:val="nil"/>
          </w:tblBorders>
        </w:tblPrEx>
        <w:tc>
          <w:tcPr>
            <w:gridSpan w:val="11"/>
            <w:tcW w:w="13583" w:type="dxa"/>
            <w:tcBorders>
              <w:top w:val="nil"/>
            </w:tcBorders>
          </w:tcPr>
          <w:p>
            <w:pPr>
              <w:pStyle w:val="0"/>
              <w:jc w:val="both"/>
            </w:pPr>
            <w:r>
              <w:rPr>
                <w:sz w:val="20"/>
              </w:rPr>
              <w:t xml:space="preserve">(п. 1.1 в ред. </w:t>
            </w:r>
            <w:hyperlink w:history="0" r:id="rId66"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1.1.1</w:t>
            </w:r>
          </w:p>
        </w:tc>
        <w:tc>
          <w:tcPr>
            <w:tcW w:w="2041" w:type="dxa"/>
            <w:vMerge w:val="restart"/>
          </w:tcPr>
          <w:p>
            <w:pPr>
              <w:pStyle w:val="0"/>
            </w:pPr>
            <w:r>
              <w:rPr>
                <w:sz w:val="20"/>
              </w:rPr>
              <w:t xml:space="preserve">Организация системы сбора, хранения и резервного копирования данных в качестве основы построения ИТ-инфраструктуры муниципального центра обработки данных ЗАТО Северск</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2019</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850"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850"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2020</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850"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850"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2021</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850"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850"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2022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850"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850"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2023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850"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850" w:type="dxa"/>
          </w:tcPr>
          <w:p>
            <w:pPr>
              <w:pStyle w:val="0"/>
              <w:jc w:val="right"/>
            </w:pPr>
            <w:r>
              <w:rPr>
                <w:sz w:val="20"/>
              </w:rPr>
              <w:t xml:space="preserve">1</w:t>
            </w:r>
          </w:p>
        </w:tc>
      </w:tr>
      <w:tr>
        <w:tc>
          <w:tcPr>
            <w:tcW w:w="604" w:type="dxa"/>
            <w:tcBorders>
              <w:bottom w:val="nil"/>
            </w:tcBorders>
            <w:vMerge w:val="restart"/>
          </w:tcPr>
          <w:p>
            <w:pPr>
              <w:pStyle w:val="0"/>
              <w:jc w:val="center"/>
            </w:pPr>
            <w:r>
              <w:rPr>
                <w:sz w:val="20"/>
              </w:rPr>
              <w:t xml:space="preserve">1.1.2</w:t>
            </w:r>
          </w:p>
        </w:tc>
        <w:tc>
          <w:tcPr>
            <w:tcW w:w="2041" w:type="dxa"/>
            <w:tcBorders>
              <w:bottom w:val="nil"/>
            </w:tcBorders>
            <w:vMerge w:val="restart"/>
          </w:tcPr>
          <w:p>
            <w:pPr>
              <w:pStyle w:val="0"/>
            </w:pPr>
            <w:r>
              <w:rPr>
                <w:sz w:val="20"/>
              </w:rPr>
              <w:t xml:space="preserve">Организация системы обработки и управления данными информационных систем в качестве ядра муниципального центра обработки данных ЗАТО Северск, в т.ч. поставка средств вычислительной техники серверной</w:t>
            </w:r>
          </w:p>
        </w:tc>
        <w:tc>
          <w:tcPr>
            <w:tcW w:w="964" w:type="dxa"/>
          </w:tcPr>
          <w:p>
            <w:pPr>
              <w:pStyle w:val="0"/>
              <w:jc w:val="center"/>
            </w:pPr>
            <w:r>
              <w:rPr>
                <w:sz w:val="20"/>
              </w:rPr>
              <w:t xml:space="preserve">Всего</w:t>
            </w:r>
          </w:p>
        </w:tc>
        <w:tc>
          <w:tcPr>
            <w:tcW w:w="1194" w:type="dxa"/>
          </w:tcPr>
          <w:p>
            <w:pPr>
              <w:pStyle w:val="0"/>
              <w:jc w:val="right"/>
            </w:pPr>
            <w:r>
              <w:rPr>
                <w:sz w:val="20"/>
              </w:rPr>
              <w:t xml:space="preserve">2833,37</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2833,37</w:t>
            </w:r>
          </w:p>
        </w:tc>
        <w:tc>
          <w:tcPr>
            <w:tcW w:w="1182"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2019</w:t>
            </w:r>
          </w:p>
        </w:tc>
        <w:tc>
          <w:tcPr>
            <w:tcW w:w="1194" w:type="dxa"/>
            <w:vMerge w:val="restart"/>
          </w:tcPr>
          <w:p>
            <w:pPr>
              <w:pStyle w:val="0"/>
              <w:jc w:val="right"/>
            </w:pPr>
            <w:r>
              <w:rPr>
                <w:sz w:val="20"/>
              </w:rPr>
              <w:t xml:space="preserve">487,27</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487,27</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850" w:type="dxa"/>
          </w:tcPr>
          <w:p>
            <w:pPr>
              <w:pStyle w:val="0"/>
              <w:jc w:val="right"/>
            </w:pPr>
            <w:r>
              <w:rPr>
                <w:sz w:val="20"/>
              </w:rPr>
              <w:t xml:space="preserve">10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850" w:type="dxa"/>
          </w:tcPr>
          <w:p>
            <w:pPr>
              <w:pStyle w:val="0"/>
              <w:jc w:val="right"/>
            </w:pPr>
            <w:r>
              <w:rPr>
                <w:sz w:val="20"/>
              </w:rPr>
              <w:t xml:space="preserve">10</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2020</w:t>
            </w:r>
          </w:p>
        </w:tc>
        <w:tc>
          <w:tcPr>
            <w:tcW w:w="1194" w:type="dxa"/>
            <w:vMerge w:val="restart"/>
          </w:tcPr>
          <w:p>
            <w:pPr>
              <w:pStyle w:val="0"/>
              <w:jc w:val="right"/>
            </w:pPr>
            <w:r>
              <w:rPr>
                <w:sz w:val="20"/>
              </w:rPr>
              <w:t xml:space="preserve">701,98</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701,98</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850" w:type="dxa"/>
          </w:tcPr>
          <w:p>
            <w:pPr>
              <w:pStyle w:val="0"/>
              <w:jc w:val="right"/>
            </w:pPr>
            <w:r>
              <w:rPr>
                <w:sz w:val="20"/>
              </w:rPr>
              <w:t xml:space="preserve">20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850" w:type="dxa"/>
          </w:tcPr>
          <w:p>
            <w:pPr>
              <w:pStyle w:val="0"/>
              <w:jc w:val="right"/>
            </w:pPr>
            <w:r>
              <w:rPr>
                <w:sz w:val="20"/>
              </w:rPr>
              <w:t xml:space="preserve">20</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2021</w:t>
            </w:r>
          </w:p>
        </w:tc>
        <w:tc>
          <w:tcPr>
            <w:tcW w:w="1194" w:type="dxa"/>
            <w:vMerge w:val="restart"/>
          </w:tcPr>
          <w:p>
            <w:pPr>
              <w:pStyle w:val="0"/>
              <w:jc w:val="right"/>
            </w:pPr>
            <w:r>
              <w:rPr>
                <w:sz w:val="20"/>
              </w:rPr>
              <w:t xml:space="preserve">1644,12</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1644,12</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2022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2023 (прогнозный период)</w:t>
            </w:r>
          </w:p>
        </w:tc>
        <w:tc>
          <w:tcPr>
            <w:tcW w:w="1194" w:type="dxa"/>
            <w:tcBorders>
              <w:bottom w:val="nil"/>
            </w:tcBorders>
            <w:vMerge w:val="restart"/>
          </w:tcPr>
          <w:p>
            <w:pPr>
              <w:pStyle w:val="0"/>
              <w:jc w:val="right"/>
            </w:pPr>
            <w:r>
              <w:rPr>
                <w:sz w:val="20"/>
              </w:rPr>
              <w:t xml:space="preserve">0,00</w:t>
            </w:r>
          </w:p>
        </w:tc>
        <w:tc>
          <w:tcPr>
            <w:tcW w:w="1051" w:type="dxa"/>
            <w:tcBorders>
              <w:bottom w:val="nil"/>
            </w:tcBorders>
            <w:vMerge w:val="restart"/>
          </w:tcPr>
          <w:p>
            <w:pPr>
              <w:pStyle w:val="0"/>
              <w:jc w:val="right"/>
            </w:pPr>
            <w:r>
              <w:rPr>
                <w:sz w:val="20"/>
              </w:rPr>
              <w:t xml:space="preserve">0,00</w:t>
            </w:r>
          </w:p>
        </w:tc>
        <w:tc>
          <w:tcPr>
            <w:tcW w:w="1127" w:type="dxa"/>
            <w:tcBorders>
              <w:bottom w:val="nil"/>
            </w:tcBorders>
            <w:vMerge w:val="restart"/>
          </w:tcPr>
          <w:p>
            <w:pPr>
              <w:pStyle w:val="0"/>
              <w:jc w:val="right"/>
            </w:pPr>
            <w:r>
              <w:rPr>
                <w:sz w:val="20"/>
              </w:rPr>
              <w:t xml:space="preserve">0,00</w:t>
            </w:r>
          </w:p>
        </w:tc>
        <w:tc>
          <w:tcPr>
            <w:tcW w:w="999" w:type="dxa"/>
            <w:tcBorders>
              <w:bottom w:val="nil"/>
            </w:tcBorders>
            <w:vMerge w:val="restart"/>
          </w:tcPr>
          <w:p>
            <w:pPr>
              <w:pStyle w:val="0"/>
              <w:jc w:val="right"/>
            </w:pPr>
            <w:r>
              <w:rPr>
                <w:sz w:val="20"/>
              </w:rPr>
              <w:t xml:space="preserve">0,00</w:t>
            </w:r>
          </w:p>
        </w:tc>
        <w:tc>
          <w:tcPr>
            <w:tcW w:w="1182" w:type="dxa"/>
            <w:tcBorders>
              <w:bottom w:val="nil"/>
            </w:tcBorders>
            <w:vMerge w:val="restart"/>
          </w:tcPr>
          <w:p>
            <w:pPr>
              <w:pStyle w:val="0"/>
              <w:jc w:val="right"/>
            </w:pPr>
            <w:r>
              <w:rPr>
                <w:sz w:val="20"/>
              </w:rPr>
              <w:t xml:space="preserve">0,00</w:t>
            </w:r>
          </w:p>
        </w:tc>
        <w:tc>
          <w:tcPr>
            <w:tcBorders>
              <w:bottom w:val="nil"/>
            </w:tcBorders>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850" w:type="dxa"/>
          </w:tcPr>
          <w:p>
            <w:pPr>
              <w:pStyle w:val="0"/>
              <w:jc w:val="right"/>
            </w:pPr>
            <w:r>
              <w:rPr>
                <w:sz w:val="20"/>
              </w:rPr>
              <w:t xml:space="preserve">25</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154" w:type="dxa"/>
            <w:tcBorders>
              <w:bottom w:val="nil"/>
            </w:tcBorders>
          </w:tcPr>
          <w:p>
            <w:pPr>
              <w:pStyle w:val="0"/>
            </w:pPr>
            <w:r>
              <w:rPr>
                <w:sz w:val="20"/>
              </w:rPr>
              <w:t xml:space="preserve">2. Средняя скорость приема-передачи данных при обработке в информационных системах, мбит/</w:t>
            </w:r>
          </w:p>
          <w:p>
            <w:pPr>
              <w:pStyle w:val="0"/>
            </w:pPr>
            <w:r>
              <w:rPr>
                <w:sz w:val="20"/>
              </w:rPr>
              <w:t xml:space="preserve">с</w:t>
            </w:r>
          </w:p>
        </w:tc>
        <w:tc>
          <w:tcPr>
            <w:tcW w:w="850" w:type="dxa"/>
            <w:tcBorders>
              <w:bottom w:val="nil"/>
            </w:tcBorders>
          </w:tcPr>
          <w:p>
            <w:pPr>
              <w:pStyle w:val="0"/>
              <w:jc w:val="right"/>
            </w:pPr>
            <w:r>
              <w:rPr>
                <w:sz w:val="20"/>
              </w:rPr>
              <w:t xml:space="preserve">25</w:t>
            </w:r>
          </w:p>
        </w:tc>
      </w:tr>
      <w:tr>
        <w:tblPrEx>
          <w:tblBorders>
            <w:insideH w:val="nil"/>
          </w:tblBorders>
        </w:tblPrEx>
        <w:tc>
          <w:tcPr>
            <w:gridSpan w:val="11"/>
            <w:tcW w:w="13583" w:type="dxa"/>
            <w:tcBorders>
              <w:top w:val="nil"/>
            </w:tcBorders>
          </w:tcPr>
          <w:p>
            <w:pPr>
              <w:pStyle w:val="0"/>
              <w:jc w:val="both"/>
            </w:pPr>
            <w:r>
              <w:rPr>
                <w:sz w:val="20"/>
              </w:rPr>
              <w:t xml:space="preserve">(п. 1.1.2 в ред. </w:t>
            </w:r>
            <w:hyperlink w:history="0" r:id="rId67"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1.1.3</w:t>
            </w:r>
          </w:p>
        </w:tc>
        <w:tc>
          <w:tcPr>
            <w:tcW w:w="2041" w:type="dxa"/>
            <w:vMerge w:val="restart"/>
          </w:tcPr>
          <w:p>
            <w:pPr>
              <w:pStyle w:val="0"/>
            </w:pPr>
            <w:r>
              <w:rPr>
                <w:sz w:val="20"/>
              </w:rPr>
              <w:t xml:space="preserve">Обеспечение систематизации и кодирования информации, совершенствование и актуализация классификаторов, реестров и информационных ресурсов, формирование системы нормативно-справочной информации и реестра технических спецификаций</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1.1.4</w:t>
            </w:r>
          </w:p>
        </w:tc>
        <w:tc>
          <w:tcPr>
            <w:tcW w:w="2041" w:type="dxa"/>
            <w:vMerge w:val="restart"/>
          </w:tcPr>
          <w:p>
            <w:pPr>
              <w:pStyle w:val="0"/>
            </w:pPr>
            <w:r>
              <w:rPr>
                <w:sz w:val="20"/>
              </w:rPr>
              <w:t xml:space="preserve">Синхронизация процесса развития и эксплуатации муниципальной информационной системы в распределенной системе центров обработки данных (муниципальной, региональной)</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850" w:type="dxa"/>
          </w:tcPr>
          <w:p>
            <w:pPr>
              <w:pStyle w:val="0"/>
              <w:jc w:val="right"/>
            </w:pPr>
            <w:r>
              <w:rPr>
                <w:sz w:val="20"/>
              </w:rPr>
              <w:t xml:space="preserve">0</w:t>
            </w:r>
          </w:p>
        </w:tc>
      </w:tr>
      <w:tr>
        <w:tc>
          <w:tcPr>
            <w:tcW w:w="604" w:type="dxa"/>
          </w:tcPr>
          <w:p>
            <w:pPr>
              <w:pStyle w:val="0"/>
              <w:outlineLvl w:val="4"/>
              <w:jc w:val="center"/>
            </w:pPr>
            <w:r>
              <w:rPr>
                <w:sz w:val="20"/>
              </w:rPr>
              <w:t xml:space="preserve">2.</w:t>
            </w:r>
          </w:p>
        </w:tc>
        <w:tc>
          <w:tcPr>
            <w:gridSpan w:val="10"/>
            <w:tcW w:w="12979" w:type="dxa"/>
          </w:tcPr>
          <w:p>
            <w:pPr>
              <w:pStyle w:val="0"/>
            </w:pPr>
            <w:r>
              <w:rPr>
                <w:sz w:val="20"/>
              </w:rPr>
              <w:t xml:space="preserve">Задача 2 "Развитие информационно-телекоммуникационных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 подпрограммы 1</w:t>
            </w:r>
          </w:p>
        </w:tc>
      </w:tr>
      <w:tr>
        <w:tc>
          <w:tcPr>
            <w:tcW w:w="604" w:type="dxa"/>
            <w:vMerge w:val="restart"/>
          </w:tcPr>
          <w:p>
            <w:pPr>
              <w:pStyle w:val="0"/>
              <w:jc w:val="center"/>
            </w:pPr>
            <w:r>
              <w:rPr>
                <w:sz w:val="20"/>
              </w:rPr>
              <w:t xml:space="preserve">2.1</w:t>
            </w:r>
          </w:p>
        </w:tc>
        <w:tc>
          <w:tcPr>
            <w:tcW w:w="2041" w:type="dxa"/>
            <w:vMerge w:val="restart"/>
          </w:tcPr>
          <w:p>
            <w:pPr>
              <w:pStyle w:val="0"/>
            </w:pPr>
            <w:r>
              <w:rPr>
                <w:sz w:val="20"/>
              </w:rPr>
              <w:t xml:space="preserve">Основное мероприятие. Организация работ, направленных на развитие сетей широкополосного доступа в информационно-телекоммуникационную сеть "Интернет", в т.ч. создание новых технологий для передачи потоков информации в муниципальном центре обработки данных ЗАТО Северск, в т.ч.:</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2019</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850"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850" w:type="dxa"/>
          </w:tcPr>
          <w:p>
            <w:pPr>
              <w:pStyle w:val="0"/>
              <w:jc w:val="right"/>
            </w:pPr>
            <w:r>
              <w:rPr>
                <w:sz w:val="20"/>
              </w:rPr>
              <w:t xml:space="preserve">91</w:t>
            </w:r>
          </w:p>
        </w:tc>
      </w:tr>
      <w:tr>
        <w:tc>
          <w:tcPr>
            <w:vMerge w:val="continue"/>
          </w:tcPr>
          <w:p/>
        </w:tc>
        <w:tc>
          <w:tcPr>
            <w:vMerge w:val="continue"/>
          </w:tcPr>
          <w:p/>
        </w:tc>
        <w:tc>
          <w:tcPr>
            <w:tcW w:w="964" w:type="dxa"/>
            <w:vMerge w:val="restart"/>
          </w:tcPr>
          <w:p>
            <w:pPr>
              <w:pStyle w:val="0"/>
              <w:jc w:val="center"/>
            </w:pPr>
            <w:r>
              <w:rPr>
                <w:sz w:val="20"/>
              </w:rPr>
              <w:t xml:space="preserve">2020</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850"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850" w:type="dxa"/>
          </w:tcPr>
          <w:p>
            <w:pPr>
              <w:pStyle w:val="0"/>
              <w:jc w:val="right"/>
            </w:pPr>
            <w:r>
              <w:rPr>
                <w:sz w:val="20"/>
              </w:rPr>
              <w:t xml:space="preserve">91</w:t>
            </w:r>
          </w:p>
        </w:tc>
      </w:tr>
      <w:tr>
        <w:tc>
          <w:tcPr>
            <w:vMerge w:val="continue"/>
          </w:tcPr>
          <w:p/>
        </w:tc>
        <w:tc>
          <w:tcPr>
            <w:vMerge w:val="continue"/>
          </w:tcPr>
          <w:p/>
        </w:tc>
        <w:tc>
          <w:tcPr>
            <w:tcW w:w="964" w:type="dxa"/>
            <w:vMerge w:val="restart"/>
          </w:tcPr>
          <w:p>
            <w:pPr>
              <w:pStyle w:val="0"/>
              <w:jc w:val="center"/>
            </w:pPr>
            <w:r>
              <w:rPr>
                <w:sz w:val="20"/>
              </w:rPr>
              <w:t xml:space="preserve">2021</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850"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850" w:type="dxa"/>
          </w:tcPr>
          <w:p>
            <w:pPr>
              <w:pStyle w:val="0"/>
              <w:jc w:val="right"/>
            </w:pPr>
            <w:r>
              <w:rPr>
                <w:sz w:val="20"/>
              </w:rPr>
              <w:t xml:space="preserve">91</w:t>
            </w:r>
          </w:p>
        </w:tc>
      </w:tr>
      <w:tr>
        <w:tc>
          <w:tcPr>
            <w:vMerge w:val="continue"/>
          </w:tcPr>
          <w:p/>
        </w:tc>
        <w:tc>
          <w:tcPr>
            <w:vMerge w:val="continue"/>
          </w:tcPr>
          <w:p/>
        </w:tc>
        <w:tc>
          <w:tcPr>
            <w:tcW w:w="964" w:type="dxa"/>
            <w:vMerge w:val="restart"/>
          </w:tcPr>
          <w:p>
            <w:pPr>
              <w:pStyle w:val="0"/>
              <w:jc w:val="center"/>
            </w:pPr>
            <w:r>
              <w:rPr>
                <w:sz w:val="20"/>
              </w:rPr>
              <w:t xml:space="preserve">2022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850"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850" w:type="dxa"/>
          </w:tcPr>
          <w:p>
            <w:pPr>
              <w:pStyle w:val="0"/>
              <w:jc w:val="right"/>
            </w:pPr>
            <w:r>
              <w:rPr>
                <w:sz w:val="20"/>
              </w:rPr>
              <w:t xml:space="preserve">91</w:t>
            </w:r>
          </w:p>
        </w:tc>
      </w:tr>
      <w:tr>
        <w:tc>
          <w:tcPr>
            <w:vMerge w:val="continue"/>
          </w:tcPr>
          <w:p/>
        </w:tc>
        <w:tc>
          <w:tcPr>
            <w:vMerge w:val="continue"/>
          </w:tcPr>
          <w:p/>
        </w:tc>
        <w:tc>
          <w:tcPr>
            <w:tcW w:w="964" w:type="dxa"/>
            <w:vMerge w:val="restart"/>
          </w:tcPr>
          <w:p>
            <w:pPr>
              <w:pStyle w:val="0"/>
              <w:jc w:val="center"/>
            </w:pPr>
            <w:r>
              <w:rPr>
                <w:sz w:val="20"/>
              </w:rPr>
              <w:t xml:space="preserve">2023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850"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850" w:type="dxa"/>
          </w:tcPr>
          <w:p>
            <w:pPr>
              <w:pStyle w:val="0"/>
              <w:jc w:val="right"/>
            </w:pPr>
            <w:r>
              <w:rPr>
                <w:sz w:val="20"/>
              </w:rPr>
              <w:t xml:space="preserve">91</w:t>
            </w:r>
          </w:p>
        </w:tc>
      </w:tr>
      <w:tr>
        <w:tc>
          <w:tcPr>
            <w:tcW w:w="604" w:type="dxa"/>
            <w:vMerge w:val="restart"/>
          </w:tcPr>
          <w:p>
            <w:pPr>
              <w:pStyle w:val="0"/>
              <w:jc w:val="center"/>
            </w:pPr>
            <w:r>
              <w:rPr>
                <w:sz w:val="20"/>
              </w:rPr>
              <w:t xml:space="preserve">2.1.1</w:t>
            </w:r>
          </w:p>
        </w:tc>
        <w:tc>
          <w:tcPr>
            <w:tcW w:w="2041" w:type="dxa"/>
            <w:vMerge w:val="restart"/>
          </w:tcPr>
          <w:p>
            <w:pPr>
              <w:pStyle w:val="0"/>
            </w:pPr>
            <w:r>
              <w:rPr>
                <w:sz w:val="20"/>
              </w:rPr>
              <w:t xml:space="preserve">Формирование и развитие инфраструктуры беспроводных информационно-телекоммуникационных сетей "Интернет" по технологии публичной Wi-Fi-сети в местах общественного пребывания людей</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2019</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2020</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2021</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2022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2023 (прогнозный период)</w:t>
            </w:r>
          </w:p>
        </w:tc>
        <w:tc>
          <w:tcPr>
            <w:tcW w:w="1194" w:type="dxa"/>
            <w:vMerge w:val="restart"/>
          </w:tcPr>
          <w:p>
            <w:pPr>
              <w:pStyle w:val="0"/>
              <w:jc w:val="right"/>
            </w:pPr>
            <w:r>
              <w:rPr>
                <w:sz w:val="20"/>
              </w:rPr>
              <w:t xml:space="preserve">0,00</w:t>
            </w:r>
          </w:p>
        </w:tc>
        <w:tc>
          <w:tcPr>
            <w:tcW w:w="1051" w:type="dxa"/>
            <w:vMerge w:val="restart"/>
          </w:tcPr>
          <w:p>
            <w:pPr>
              <w:pStyle w:val="0"/>
              <w:jc w:val="right"/>
            </w:pPr>
            <w:r>
              <w:rPr>
                <w:sz w:val="20"/>
              </w:rPr>
              <w:t xml:space="preserve">0,00</w:t>
            </w:r>
          </w:p>
        </w:tc>
        <w:tc>
          <w:tcPr>
            <w:tcW w:w="1127" w:type="dxa"/>
            <w:vMerge w:val="restart"/>
          </w:tcPr>
          <w:p>
            <w:pPr>
              <w:pStyle w:val="0"/>
              <w:jc w:val="right"/>
            </w:pPr>
            <w:r>
              <w:rPr>
                <w:sz w:val="20"/>
              </w:rPr>
              <w:t xml:space="preserve">0,00</w:t>
            </w:r>
          </w:p>
        </w:tc>
        <w:tc>
          <w:tcPr>
            <w:tcW w:w="999" w:type="dxa"/>
            <w:vMerge w:val="restart"/>
          </w:tcPr>
          <w:p>
            <w:pPr>
              <w:pStyle w:val="0"/>
              <w:jc w:val="right"/>
            </w:pPr>
            <w:r>
              <w:rPr>
                <w:sz w:val="20"/>
              </w:rPr>
              <w:t xml:space="preserve">0,00</w:t>
            </w:r>
          </w:p>
        </w:tc>
        <w:tc>
          <w:tcPr>
            <w:tcW w:w="1182"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041" w:type="dxa"/>
            <w:vMerge w:val="restart"/>
          </w:tcPr>
          <w:p>
            <w:pPr>
              <w:pStyle w:val="0"/>
            </w:pPr>
            <w:r>
              <w:rPr>
                <w:sz w:val="20"/>
              </w:rPr>
              <w:t xml:space="preserve">Создание муниципальной сети узкополосной связи по технологии LPWAN для сбора и обработки телеметрической информации</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2.1.3</w:t>
            </w:r>
          </w:p>
        </w:tc>
        <w:tc>
          <w:tcPr>
            <w:tcW w:w="2041" w:type="dxa"/>
            <w:vMerge w:val="restart"/>
          </w:tcPr>
          <w:p>
            <w:pPr>
              <w:pStyle w:val="0"/>
            </w:pPr>
            <w:r>
              <w:rPr>
                <w:sz w:val="20"/>
              </w:rPr>
              <w:t xml:space="preserve">Проведение информационных кампаний, направленных на рост информированности населения о возможностях муниципальной информационной системы ЗАТО Северск, при использовании информационно-телекоммуникационных сетей связи операторов, представленных на территории ЗАТО Северск</w:t>
            </w:r>
          </w:p>
        </w:tc>
        <w:tc>
          <w:tcPr>
            <w:tcW w:w="964" w:type="dxa"/>
          </w:tcPr>
          <w:p>
            <w:pPr>
              <w:pStyle w:val="0"/>
              <w:jc w:val="center"/>
            </w:pPr>
            <w:r>
              <w:rPr>
                <w:sz w:val="20"/>
              </w:rPr>
              <w:t xml:space="preserve">Всего</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W w:w="141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850" w:type="dxa"/>
          </w:tcPr>
          <w:p>
            <w:pPr>
              <w:pStyle w:val="0"/>
              <w:jc w:val="right"/>
            </w:pPr>
            <w:r>
              <w:rPr>
                <w:sz w:val="20"/>
              </w:rPr>
              <w:t xml:space="preserve">0</w:t>
            </w:r>
          </w:p>
        </w:tc>
      </w:tr>
      <w:tr>
        <w:tc>
          <w:tcPr>
            <w:tcW w:w="604" w:type="dxa"/>
            <w:tcBorders>
              <w:bottom w:val="nil"/>
            </w:tcBorders>
            <w:vMerge w:val="restart"/>
          </w:tcPr>
          <w:p>
            <w:pPr>
              <w:pStyle w:val="0"/>
            </w:pPr>
            <w:r>
              <w:rPr>
                <w:sz w:val="20"/>
              </w:rPr>
            </w:r>
          </w:p>
        </w:tc>
        <w:tc>
          <w:tcPr>
            <w:tcW w:w="2041" w:type="dxa"/>
            <w:tcBorders>
              <w:bottom w:val="nil"/>
            </w:tcBorders>
            <w:vMerge w:val="restart"/>
          </w:tcPr>
          <w:p>
            <w:pPr>
              <w:pStyle w:val="0"/>
            </w:pPr>
            <w:r>
              <w:rPr>
                <w:sz w:val="20"/>
              </w:rPr>
              <w:t xml:space="preserve">Итого по подпрограмме 1</w:t>
            </w:r>
          </w:p>
        </w:tc>
        <w:tc>
          <w:tcPr>
            <w:tcW w:w="964" w:type="dxa"/>
          </w:tcPr>
          <w:p>
            <w:pPr>
              <w:pStyle w:val="0"/>
              <w:jc w:val="center"/>
            </w:pPr>
            <w:r>
              <w:rPr>
                <w:sz w:val="20"/>
              </w:rPr>
              <w:t xml:space="preserve">Всего</w:t>
            </w:r>
          </w:p>
        </w:tc>
        <w:tc>
          <w:tcPr>
            <w:tcW w:w="1194" w:type="dxa"/>
          </w:tcPr>
          <w:p>
            <w:pPr>
              <w:pStyle w:val="0"/>
              <w:jc w:val="right"/>
            </w:pPr>
            <w:r>
              <w:rPr>
                <w:sz w:val="20"/>
              </w:rPr>
              <w:t xml:space="preserve">2833,37</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2833,37</w:t>
            </w:r>
          </w:p>
        </w:tc>
        <w:tc>
          <w:tcPr>
            <w:tcW w:w="1182"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2019</w:t>
            </w:r>
          </w:p>
        </w:tc>
        <w:tc>
          <w:tcPr>
            <w:tcW w:w="1194" w:type="dxa"/>
          </w:tcPr>
          <w:p>
            <w:pPr>
              <w:pStyle w:val="0"/>
              <w:jc w:val="right"/>
            </w:pPr>
            <w:r>
              <w:rPr>
                <w:sz w:val="20"/>
              </w:rPr>
              <w:t xml:space="preserve">487,27</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487,27</w:t>
            </w:r>
          </w:p>
        </w:tc>
        <w:tc>
          <w:tcPr>
            <w:tcW w:w="1182" w:type="dxa"/>
          </w:tcPr>
          <w:p>
            <w:pPr>
              <w:pStyle w:val="0"/>
              <w:jc w:val="right"/>
            </w:pPr>
            <w:r>
              <w:rPr>
                <w:sz w:val="20"/>
              </w:rPr>
              <w:t xml:space="preserve">0,00</w:t>
            </w:r>
          </w:p>
        </w:tc>
        <w:tc>
          <w:tcPr>
            <w:tcBorders>
              <w:bottom w:val="nil"/>
            </w:tcBorders>
            <w:vMerge w:val="continue"/>
          </w:tcP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2020</w:t>
            </w:r>
          </w:p>
        </w:tc>
        <w:tc>
          <w:tcPr>
            <w:tcW w:w="1194" w:type="dxa"/>
          </w:tcPr>
          <w:p>
            <w:pPr>
              <w:pStyle w:val="0"/>
              <w:jc w:val="right"/>
            </w:pPr>
            <w:r>
              <w:rPr>
                <w:sz w:val="20"/>
              </w:rPr>
              <w:t xml:space="preserve">701,98</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701,98</w:t>
            </w:r>
          </w:p>
        </w:tc>
        <w:tc>
          <w:tcPr>
            <w:tcW w:w="1182" w:type="dxa"/>
          </w:tcPr>
          <w:p>
            <w:pPr>
              <w:pStyle w:val="0"/>
              <w:jc w:val="right"/>
            </w:pPr>
            <w:r>
              <w:rPr>
                <w:sz w:val="20"/>
              </w:rPr>
              <w:t xml:space="preserve">0,00</w:t>
            </w:r>
          </w:p>
        </w:tc>
        <w:tc>
          <w:tcPr>
            <w:tcBorders>
              <w:bottom w:val="nil"/>
            </w:tcBorders>
            <w:vMerge w:val="continue"/>
          </w:tcP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2021</w:t>
            </w:r>
          </w:p>
        </w:tc>
        <w:tc>
          <w:tcPr>
            <w:tcW w:w="1194" w:type="dxa"/>
          </w:tcPr>
          <w:p>
            <w:pPr>
              <w:pStyle w:val="0"/>
              <w:jc w:val="right"/>
            </w:pPr>
            <w:r>
              <w:rPr>
                <w:sz w:val="20"/>
              </w:rPr>
              <w:t xml:space="preserve">1644,12</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1644,12</w:t>
            </w:r>
          </w:p>
        </w:tc>
        <w:tc>
          <w:tcPr>
            <w:tcW w:w="1182" w:type="dxa"/>
          </w:tcPr>
          <w:p>
            <w:pPr>
              <w:pStyle w:val="0"/>
              <w:jc w:val="right"/>
            </w:pPr>
            <w:r>
              <w:rPr>
                <w:sz w:val="20"/>
              </w:rPr>
              <w:t xml:space="preserve">0,00</w:t>
            </w:r>
          </w:p>
        </w:tc>
        <w:tc>
          <w:tcPr>
            <w:tcBorders>
              <w:bottom w:val="nil"/>
            </w:tcBorders>
            <w:vMerge w:val="continue"/>
          </w:tcP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2022 (прогнозный период)</w:t>
            </w:r>
          </w:p>
        </w:tc>
        <w:tc>
          <w:tcPr>
            <w:tcW w:w="1194" w:type="dxa"/>
          </w:tcPr>
          <w:p>
            <w:pPr>
              <w:pStyle w:val="0"/>
              <w:jc w:val="right"/>
            </w:pPr>
            <w:r>
              <w:rPr>
                <w:sz w:val="20"/>
              </w:rPr>
              <w:t xml:space="preserve">0,00</w:t>
            </w:r>
          </w:p>
        </w:tc>
        <w:tc>
          <w:tcPr>
            <w:tcW w:w="1051" w:type="dxa"/>
          </w:tcPr>
          <w:p>
            <w:pPr>
              <w:pStyle w:val="0"/>
              <w:jc w:val="right"/>
            </w:pPr>
            <w:r>
              <w:rPr>
                <w:sz w:val="20"/>
              </w:rPr>
              <w:t xml:space="preserve">0,00</w:t>
            </w:r>
          </w:p>
        </w:tc>
        <w:tc>
          <w:tcPr>
            <w:tcW w:w="1127" w:type="dxa"/>
          </w:tcPr>
          <w:p>
            <w:pPr>
              <w:pStyle w:val="0"/>
              <w:jc w:val="right"/>
            </w:pPr>
            <w:r>
              <w:rPr>
                <w:sz w:val="20"/>
              </w:rPr>
              <w:t xml:space="preserve">0,00</w:t>
            </w:r>
          </w:p>
        </w:tc>
        <w:tc>
          <w:tcPr>
            <w:tcW w:w="999" w:type="dxa"/>
          </w:tcPr>
          <w:p>
            <w:pPr>
              <w:pStyle w:val="0"/>
              <w:jc w:val="right"/>
            </w:pPr>
            <w:r>
              <w:rPr>
                <w:sz w:val="20"/>
              </w:rPr>
              <w:t xml:space="preserve">0,00</w:t>
            </w:r>
          </w:p>
        </w:tc>
        <w:tc>
          <w:tcPr>
            <w:tcW w:w="1182" w:type="dxa"/>
          </w:tcPr>
          <w:p>
            <w:pPr>
              <w:pStyle w:val="0"/>
              <w:jc w:val="right"/>
            </w:pPr>
            <w:r>
              <w:rPr>
                <w:sz w:val="20"/>
              </w:rPr>
              <w:t xml:space="preserve">0,00</w:t>
            </w:r>
          </w:p>
        </w:tc>
        <w:tc>
          <w:tcPr>
            <w:tcBorders>
              <w:bottom w:val="nil"/>
            </w:tcBorders>
            <w:vMerge w:val="continue"/>
          </w:tcPr>
          <w:p/>
        </w:tc>
        <w:tc>
          <w:tcPr>
            <w:tcW w:w="2154" w:type="dxa"/>
          </w:tcPr>
          <w:p>
            <w:pPr>
              <w:pStyle w:val="0"/>
              <w:jc w:val="center"/>
            </w:pPr>
            <w:r>
              <w:rPr>
                <w:sz w:val="20"/>
              </w:rPr>
              <w:t xml:space="preserve">X</w:t>
            </w:r>
          </w:p>
        </w:tc>
        <w:tc>
          <w:tcPr>
            <w:tcW w:w="850"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2023 (прогнозный период)</w:t>
            </w:r>
          </w:p>
        </w:tc>
        <w:tc>
          <w:tcPr>
            <w:tcW w:w="1194" w:type="dxa"/>
            <w:tcBorders>
              <w:bottom w:val="nil"/>
            </w:tcBorders>
          </w:tcPr>
          <w:p>
            <w:pPr>
              <w:pStyle w:val="0"/>
              <w:jc w:val="right"/>
            </w:pPr>
            <w:r>
              <w:rPr>
                <w:sz w:val="20"/>
              </w:rPr>
              <w:t xml:space="preserve">0,00</w:t>
            </w:r>
          </w:p>
        </w:tc>
        <w:tc>
          <w:tcPr>
            <w:tcW w:w="1051" w:type="dxa"/>
            <w:tcBorders>
              <w:bottom w:val="nil"/>
            </w:tcBorders>
          </w:tcPr>
          <w:p>
            <w:pPr>
              <w:pStyle w:val="0"/>
              <w:jc w:val="right"/>
            </w:pPr>
            <w:r>
              <w:rPr>
                <w:sz w:val="20"/>
              </w:rPr>
              <w:t xml:space="preserve">0,00</w:t>
            </w:r>
          </w:p>
        </w:tc>
        <w:tc>
          <w:tcPr>
            <w:tcW w:w="1127" w:type="dxa"/>
            <w:tcBorders>
              <w:bottom w:val="nil"/>
            </w:tcBorders>
          </w:tcPr>
          <w:p>
            <w:pPr>
              <w:pStyle w:val="0"/>
              <w:jc w:val="right"/>
            </w:pPr>
            <w:r>
              <w:rPr>
                <w:sz w:val="20"/>
              </w:rPr>
              <w:t xml:space="preserve">0,00</w:t>
            </w:r>
          </w:p>
        </w:tc>
        <w:tc>
          <w:tcPr>
            <w:tcW w:w="999" w:type="dxa"/>
            <w:tcBorders>
              <w:bottom w:val="nil"/>
            </w:tcBorders>
          </w:tcPr>
          <w:p>
            <w:pPr>
              <w:pStyle w:val="0"/>
              <w:jc w:val="right"/>
            </w:pPr>
            <w:r>
              <w:rPr>
                <w:sz w:val="20"/>
              </w:rPr>
              <w:t xml:space="preserve">0,00</w:t>
            </w:r>
          </w:p>
        </w:tc>
        <w:tc>
          <w:tcPr>
            <w:tcW w:w="1182" w:type="dxa"/>
            <w:tcBorders>
              <w:bottom w:val="nil"/>
            </w:tcBorders>
          </w:tcPr>
          <w:p>
            <w:pPr>
              <w:pStyle w:val="0"/>
              <w:jc w:val="right"/>
            </w:pPr>
            <w:r>
              <w:rPr>
                <w:sz w:val="20"/>
              </w:rPr>
              <w:t xml:space="preserve">0,00</w:t>
            </w:r>
          </w:p>
        </w:tc>
        <w:tc>
          <w:tcPr>
            <w:tcBorders>
              <w:bottom w:val="nil"/>
            </w:tcBorders>
            <w:vMerge w:val="continue"/>
          </w:tcPr>
          <w:p/>
        </w:tc>
        <w:tc>
          <w:tcPr>
            <w:tcW w:w="2154" w:type="dxa"/>
            <w:tcBorders>
              <w:bottom w:val="nil"/>
            </w:tcBorders>
          </w:tcPr>
          <w:p>
            <w:pPr>
              <w:pStyle w:val="0"/>
              <w:jc w:val="center"/>
            </w:pPr>
            <w:r>
              <w:rPr>
                <w:sz w:val="20"/>
              </w:rPr>
              <w:t xml:space="preserve">X</w:t>
            </w:r>
          </w:p>
        </w:tc>
        <w:tc>
          <w:tcPr>
            <w:tcW w:w="850" w:type="dxa"/>
            <w:tcBorders>
              <w:bottom w:val="nil"/>
            </w:tcBorders>
          </w:tcPr>
          <w:p>
            <w:pPr>
              <w:pStyle w:val="0"/>
              <w:jc w:val="center"/>
            </w:pPr>
            <w:r>
              <w:rPr>
                <w:sz w:val="20"/>
              </w:rPr>
              <w:t xml:space="preserve">X</w:t>
            </w:r>
          </w:p>
        </w:tc>
      </w:tr>
      <w:tr>
        <w:tblPrEx>
          <w:tblBorders>
            <w:insideH w:val="nil"/>
          </w:tblBorders>
        </w:tblPrEx>
        <w:tc>
          <w:tcPr>
            <w:gridSpan w:val="11"/>
            <w:tcW w:w="13583" w:type="dxa"/>
            <w:tcBorders>
              <w:top w:val="nil"/>
            </w:tcBorders>
          </w:tcPr>
          <w:p>
            <w:pPr>
              <w:pStyle w:val="0"/>
              <w:jc w:val="both"/>
            </w:pPr>
            <w:r>
              <w:rPr>
                <w:sz w:val="20"/>
              </w:rPr>
              <w:t xml:space="preserve">(в ред. </w:t>
            </w:r>
            <w:hyperlink w:history="0" r:id="rId68"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IV. УПРАВЛЕНИЕ ПОДПРОГРАММОЙ 1 И КОНТРОЛЬ ЕЕ РЕАЛИЗАЦИИ</w:t>
      </w:r>
    </w:p>
    <w:p>
      <w:pPr>
        <w:pStyle w:val="0"/>
        <w:jc w:val="both"/>
      </w:pPr>
      <w:r>
        <w:rPr>
          <w:sz w:val="20"/>
        </w:rPr>
      </w:r>
    </w:p>
    <w:p>
      <w:pPr>
        <w:pStyle w:val="0"/>
        <w:ind w:firstLine="540"/>
        <w:jc w:val="both"/>
      </w:pPr>
      <w:r>
        <w:rPr>
          <w:sz w:val="20"/>
        </w:rPr>
        <w:t xml:space="preserve">Текущее управление реализацией подпрограммы 1 и механизм реализации подпрограммы 1 осуществляются в порядке, установленном настоящим разделом.</w:t>
      </w:r>
    </w:p>
    <w:p>
      <w:pPr>
        <w:pStyle w:val="0"/>
        <w:spacing w:before="200" w:line-rule="auto"/>
        <w:ind w:firstLine="540"/>
        <w:jc w:val="both"/>
      </w:pPr>
      <w:r>
        <w:rPr>
          <w:sz w:val="20"/>
        </w:rPr>
        <w:t xml:space="preserve">Реализацию и управление подпрограммой 1 осуществляет ответственный исполнитель подпрограммы 1 - Комитет развития информационного общества Администрации ЗАТО Северск, руководствуясь </w:t>
      </w:r>
      <w:hyperlink w:history="0" r:id="rId69" w:tooltip="Постановление Администрации ЗАТО Северск от 24.09.2018 N 1797 (ред. от 18.03.2021)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pPr>
        <w:pStyle w:val="0"/>
        <w:spacing w:before="200" w:line-rule="auto"/>
        <w:ind w:firstLine="540"/>
        <w:jc w:val="both"/>
      </w:pPr>
      <w:r>
        <w:rPr>
          <w:sz w:val="20"/>
        </w:rPr>
        <w:t xml:space="preserve">Участники подпрограммы 1 - Комитет развития информационного общества Администрации ЗАТО Северск.</w:t>
      </w:r>
    </w:p>
    <w:p>
      <w:pPr>
        <w:pStyle w:val="0"/>
        <w:spacing w:before="200" w:line-rule="auto"/>
        <w:ind w:firstLine="540"/>
        <w:jc w:val="both"/>
      </w:pPr>
      <w:r>
        <w:rPr>
          <w:sz w:val="20"/>
        </w:rPr>
        <w:t xml:space="preserve">Общий контроль за реализацией подпрограммы 1 осуществляет заместитель Мэра ЗАТО Северск по общественной безопасности.</w:t>
      </w:r>
    </w:p>
    <w:p>
      <w:pPr>
        <w:pStyle w:val="0"/>
        <w:jc w:val="both"/>
      </w:pPr>
      <w:r>
        <w:rPr>
          <w:sz w:val="20"/>
        </w:rPr>
        <w:t xml:space="preserve">(в ред. </w:t>
      </w:r>
      <w:hyperlink w:history="0" r:id="rId70"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09.11.2020 N 1978)</w:t>
      </w:r>
    </w:p>
    <w:p>
      <w:pPr>
        <w:pStyle w:val="0"/>
        <w:spacing w:before="200" w:line-rule="auto"/>
        <w:ind w:firstLine="540"/>
        <w:jc w:val="both"/>
      </w:pPr>
      <w:r>
        <w:rPr>
          <w:sz w:val="20"/>
        </w:rPr>
        <w:t xml:space="preserve">Текущий контроль и мониторинг реализации подпрограммы 1 осуществляет Комитет развития информационного общества Администрации ЗАТО Северск.</w:t>
      </w:r>
    </w:p>
    <w:p>
      <w:pPr>
        <w:pStyle w:val="0"/>
        <w:spacing w:before="200" w:line-rule="auto"/>
        <w:ind w:firstLine="540"/>
        <w:jc w:val="both"/>
      </w:pPr>
      <w:r>
        <w:rPr>
          <w:sz w:val="20"/>
        </w:rPr>
        <w:t xml:space="preserve">В процессе реализации мероприятий подпрограммы 1 возможны риски, связанные:</w:t>
      </w:r>
    </w:p>
    <w:p>
      <w:pPr>
        <w:pStyle w:val="0"/>
        <w:spacing w:before="200" w:line-rule="auto"/>
        <w:ind w:firstLine="540"/>
        <w:jc w:val="both"/>
      </w:pPr>
      <w:r>
        <w:rPr>
          <w:sz w:val="20"/>
        </w:rPr>
        <w:t xml:space="preserve">- с финансово-экономической ситуацией, влияющей на возможность реализации мероприятий подпрограммы 1;</w:t>
      </w:r>
    </w:p>
    <w:p>
      <w:pPr>
        <w:pStyle w:val="0"/>
        <w:spacing w:before="200" w:line-rule="auto"/>
        <w:ind w:firstLine="540"/>
        <w:jc w:val="both"/>
      </w:pPr>
      <w:r>
        <w:rPr>
          <w:sz w:val="20"/>
        </w:rPr>
        <w:t xml:space="preserve">- 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с возможными финансовыми изменениями в части уменьшения бюджетного финансирования.</w:t>
      </w:r>
    </w:p>
    <w:p>
      <w:pPr>
        <w:pStyle w:val="0"/>
        <w:spacing w:before="200" w:line-rule="auto"/>
        <w:ind w:firstLine="540"/>
        <w:jc w:val="both"/>
      </w:pPr>
      <w:r>
        <w:rPr>
          <w:sz w:val="20"/>
        </w:rPr>
        <w:t xml:space="preserve">Меры управления рисками реализации подпрограммы 1:</w:t>
      </w:r>
    </w:p>
    <w:p>
      <w:pPr>
        <w:pStyle w:val="0"/>
        <w:spacing w:before="200" w:line-rule="auto"/>
        <w:ind w:firstLine="540"/>
        <w:jc w:val="both"/>
      </w:pPr>
      <w:r>
        <w:rPr>
          <w:sz w:val="20"/>
        </w:rPr>
        <w:t xml:space="preserve">- своевременное внесение соответствующих изменений в правовые акты, касающиеся реализации мероприятий подпрограммы 1;</w:t>
      </w:r>
    </w:p>
    <w:p>
      <w:pPr>
        <w:pStyle w:val="0"/>
        <w:spacing w:before="200" w:line-rule="auto"/>
        <w:ind w:firstLine="540"/>
        <w:jc w:val="both"/>
      </w:pPr>
      <w:r>
        <w:rPr>
          <w:sz w:val="20"/>
        </w:rPr>
        <w:t xml:space="preserve">- мониторинг выполнения мероприятий подпрограммы 1, постоянный анализ, при необходимости ежегодная корректировка показателей и мероприятий подпрограммы 1;</w:t>
      </w:r>
    </w:p>
    <w:p>
      <w:pPr>
        <w:pStyle w:val="0"/>
        <w:spacing w:before="200" w:line-rule="auto"/>
        <w:ind w:firstLine="540"/>
        <w:jc w:val="both"/>
      </w:pPr>
      <w:r>
        <w:rPr>
          <w:sz w:val="20"/>
        </w:rPr>
        <w:t xml:space="preserve">- перераспределение объемов финансирования в зависимости от динамики и темпов решения поставленных задач.</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"Развитие информационного общества ЗАТО Северск"</w:t>
      </w:r>
    </w:p>
    <w:p>
      <w:pPr>
        <w:pStyle w:val="0"/>
        <w:jc w:val="both"/>
      </w:pPr>
      <w:r>
        <w:rPr>
          <w:sz w:val="20"/>
        </w:rPr>
      </w:r>
    </w:p>
    <w:bookmarkStart w:id="2936" w:name="P2936"/>
    <w:bookmarkEnd w:id="2936"/>
    <w:p>
      <w:pPr>
        <w:pStyle w:val="2"/>
        <w:jc w:val="center"/>
      </w:pPr>
      <w:r>
        <w:rPr>
          <w:sz w:val="20"/>
        </w:rPr>
        <w:t xml:space="preserve">ПОДПРОГРАММА 2</w:t>
      </w:r>
    </w:p>
    <w:p>
      <w:pPr>
        <w:pStyle w:val="2"/>
        <w:jc w:val="center"/>
      </w:pPr>
      <w:r>
        <w:rPr>
          <w:sz w:val="20"/>
        </w:rPr>
        <w:t xml:space="preserve">"ИНФОРМАЦИОННАЯ БЕЗОПАСНОСТЬ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19.03.2020 </w:t>
            </w:r>
            <w:hyperlink w:history="0" r:id="rId71" w:tooltip="Постановление Администрации ЗАТО Северск от 19.03.2020 N 469 &quot;О внесении изменений в постановление Администрации ЗАТО Северск от 15.02.2019 N 238&quot; {КонсультантПлюс}">
              <w:r>
                <w:rPr>
                  <w:sz w:val="20"/>
                  <w:color w:val="0000ff"/>
                </w:rPr>
                <w:t xml:space="preserve">N 469</w:t>
              </w:r>
            </w:hyperlink>
            <w:r>
              <w:rPr>
                <w:sz w:val="20"/>
                <w:color w:val="392c69"/>
              </w:rPr>
              <w:t xml:space="preserve">, от 09.11.2020 </w:t>
            </w:r>
            <w:hyperlink w:history="0" r:id="rId72"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N 1978</w:t>
              </w:r>
            </w:hyperlink>
            <w:r>
              <w:rPr>
                <w:sz w:val="20"/>
                <w:color w:val="392c69"/>
              </w:rPr>
              <w:t xml:space="preserve">, от 12.03.2021 </w:t>
            </w:r>
            <w:hyperlink w:history="0" r:id="rId73"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N 506</w:t>
              </w:r>
            </w:hyperlink>
            <w:r>
              <w:rPr>
                <w:sz w:val="20"/>
                <w:color w:val="392c69"/>
              </w:rPr>
              <w:t xml:space="preserve">,</w:t>
            </w:r>
          </w:p>
          <w:p>
            <w:pPr>
              <w:pStyle w:val="0"/>
              <w:jc w:val="center"/>
            </w:pPr>
            <w:r>
              <w:rPr>
                <w:sz w:val="20"/>
                <w:color w:val="392c69"/>
              </w:rPr>
              <w:t xml:space="preserve">от 30.07.2021 </w:t>
            </w:r>
            <w:hyperlink w:history="0" r:id="rId74"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N 1725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"ИНФОРМАЦИОННАЯ БЕЗОПАСНОСТЬ</w:t>
      </w:r>
    </w:p>
    <w:p>
      <w:pPr>
        <w:pStyle w:val="2"/>
        <w:jc w:val="center"/>
      </w:pPr>
      <w:r>
        <w:rPr>
          <w:sz w:val="20"/>
        </w:rPr>
        <w:t xml:space="preserve">В ЗАТО СЕВЕРСК" МУНИЦИПАЛЬНОЙ ПРОГРАММЫ "РАЗВИТИЕ</w:t>
      </w:r>
    </w:p>
    <w:p>
      <w:pPr>
        <w:pStyle w:val="2"/>
        <w:jc w:val="center"/>
      </w:pPr>
      <w:r>
        <w:rPr>
          <w:sz w:val="20"/>
        </w:rPr>
        <w:t xml:space="preserve">ИНФОРМАЦИОННОГО ОБЩЕСТВА ЗАТО СЕВЕРСК"</w:t>
      </w:r>
    </w:p>
    <w:p>
      <w:pPr>
        <w:pStyle w:val="0"/>
        <w:jc w:val="center"/>
      </w:pPr>
      <w:r>
        <w:rPr>
          <w:sz w:val="20"/>
        </w:rPr>
        <w:t xml:space="preserve">(в ред. </w:t>
      </w:r>
      <w:hyperlink w:history="0" r:id="rId75"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2164"/>
        <w:gridCol w:w="904"/>
        <w:gridCol w:w="904"/>
        <w:gridCol w:w="904"/>
        <w:gridCol w:w="904"/>
        <w:gridCol w:w="964"/>
        <w:gridCol w:w="964"/>
      </w:tblGrid>
      <w:tr>
        <w:tc>
          <w:tcPr>
            <w:tcW w:w="1361" w:type="dxa"/>
          </w:tcPr>
          <w:p>
            <w:pPr>
              <w:pStyle w:val="0"/>
            </w:pPr>
            <w:r>
              <w:rPr>
                <w:sz w:val="20"/>
              </w:rPr>
              <w:t xml:space="preserve">Наименование подпрограммы 2</w:t>
            </w:r>
          </w:p>
        </w:tc>
        <w:tc>
          <w:tcPr>
            <w:gridSpan w:val="7"/>
            <w:tcW w:w="7708" w:type="dxa"/>
          </w:tcPr>
          <w:p>
            <w:pPr>
              <w:pStyle w:val="0"/>
            </w:pPr>
            <w:r>
              <w:rPr>
                <w:sz w:val="20"/>
              </w:rPr>
              <w:t xml:space="preserve">Информационная безопасность в ЗАТО Северск</w:t>
            </w:r>
          </w:p>
        </w:tc>
      </w:tr>
      <w:tr>
        <w:tc>
          <w:tcPr>
            <w:tcW w:w="1361" w:type="dxa"/>
          </w:tcPr>
          <w:p>
            <w:pPr>
              <w:pStyle w:val="0"/>
            </w:pPr>
            <w:r>
              <w:rPr>
                <w:sz w:val="20"/>
              </w:rPr>
              <w:t xml:space="preserve">Срок реализации подпрограммы 2</w:t>
            </w:r>
          </w:p>
        </w:tc>
        <w:tc>
          <w:tcPr>
            <w:gridSpan w:val="7"/>
            <w:tcW w:w="7708" w:type="dxa"/>
          </w:tcPr>
          <w:p>
            <w:pPr>
              <w:pStyle w:val="0"/>
            </w:pPr>
            <w:r>
              <w:rPr>
                <w:sz w:val="20"/>
              </w:rPr>
              <w:t xml:space="preserve">2019 - 2021 годы</w:t>
            </w:r>
          </w:p>
        </w:tc>
      </w:tr>
      <w:tr>
        <w:tc>
          <w:tcPr>
            <w:tcW w:w="1361" w:type="dxa"/>
          </w:tcPr>
          <w:p>
            <w:pPr>
              <w:pStyle w:val="0"/>
            </w:pPr>
            <w:r>
              <w:rPr>
                <w:sz w:val="20"/>
              </w:rPr>
              <w:t xml:space="preserve">Ответственный исполнитель подпрограммы 2 (соисполнитель Программы)</w:t>
            </w:r>
          </w:p>
        </w:tc>
        <w:tc>
          <w:tcPr>
            <w:gridSpan w:val="7"/>
            <w:tcW w:w="7708" w:type="dxa"/>
          </w:tcPr>
          <w:p>
            <w:pPr>
              <w:pStyle w:val="0"/>
            </w:pPr>
            <w:r>
              <w:rPr>
                <w:sz w:val="20"/>
              </w:rPr>
              <w:t xml:space="preserve">Комитет развития информационного общества Администрации ЗАТО Северск</w:t>
            </w:r>
          </w:p>
        </w:tc>
      </w:tr>
      <w:tr>
        <w:tc>
          <w:tcPr>
            <w:tcW w:w="1361" w:type="dxa"/>
          </w:tcPr>
          <w:p>
            <w:pPr>
              <w:pStyle w:val="0"/>
            </w:pPr>
            <w:r>
              <w:rPr>
                <w:sz w:val="20"/>
              </w:rPr>
              <w:t xml:space="preserve">Участники подпрограммы 2</w:t>
            </w:r>
          </w:p>
        </w:tc>
        <w:tc>
          <w:tcPr>
            <w:gridSpan w:val="7"/>
            <w:tcW w:w="7708" w:type="dxa"/>
          </w:tcPr>
          <w:p>
            <w:pPr>
              <w:pStyle w:val="0"/>
            </w:pPr>
            <w:r>
              <w:rPr>
                <w:sz w:val="20"/>
              </w:rPr>
              <w:t xml:space="preserve">Комитет развития информационного общества Администрации ЗАТО Северск</w:t>
            </w:r>
          </w:p>
        </w:tc>
      </w:tr>
      <w:tr>
        <w:tc>
          <w:tcPr>
            <w:tcW w:w="1361" w:type="dxa"/>
          </w:tcPr>
          <w:p>
            <w:pPr>
              <w:pStyle w:val="0"/>
            </w:pPr>
            <w:r>
              <w:rPr>
                <w:sz w:val="20"/>
              </w:rPr>
              <w:t xml:space="preserve">Цель подпрограммы 2</w:t>
            </w:r>
          </w:p>
        </w:tc>
        <w:tc>
          <w:tcPr>
            <w:gridSpan w:val="7"/>
            <w:tcW w:w="7708" w:type="dxa"/>
          </w:tcPr>
          <w:p>
            <w:pPr>
              <w:pStyle w:val="0"/>
            </w:pPr>
            <w:r>
              <w:rPr>
                <w:sz w:val="20"/>
              </w:rPr>
              <w:t xml:space="preserve">Обеспечение информационной безопасности на основе отечественных разработок при передаче, обработке и хранении данных, гарантирующей защиту персональных данных и конфиденциальной информации, используемых в муниципальной информационной системе ЗАТО Северск</w:t>
            </w:r>
          </w:p>
        </w:tc>
      </w:tr>
      <w:tr>
        <w:tc>
          <w:tcPr>
            <w:tcW w:w="1361" w:type="dxa"/>
            <w:vMerge w:val="restart"/>
          </w:tcPr>
          <w:p>
            <w:pPr>
              <w:pStyle w:val="0"/>
            </w:pPr>
            <w:r>
              <w:rPr>
                <w:sz w:val="20"/>
              </w:rPr>
              <w:t xml:space="preserve">Показатели цели подпрограммы 2 и их значения (по годам реализации)</w:t>
            </w:r>
          </w:p>
        </w:tc>
        <w:tc>
          <w:tcPr>
            <w:tcW w:w="2164" w:type="dxa"/>
          </w:tcPr>
          <w:p>
            <w:pPr>
              <w:pStyle w:val="0"/>
              <w:jc w:val="center"/>
            </w:pPr>
            <w:r>
              <w:rPr>
                <w:sz w:val="20"/>
              </w:rPr>
              <w:t xml:space="preserve">Показатели цели, единица измерения</w:t>
            </w:r>
          </w:p>
        </w:tc>
        <w:tc>
          <w:tcPr>
            <w:tcW w:w="904" w:type="dxa"/>
          </w:tcPr>
          <w:p>
            <w:pPr>
              <w:pStyle w:val="0"/>
              <w:jc w:val="center"/>
            </w:pPr>
            <w:r>
              <w:rPr>
                <w:sz w:val="20"/>
              </w:rPr>
              <w:t xml:space="preserve">2018 год</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90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vMerge w:val="continue"/>
          </w:tcPr>
          <w:p/>
        </w:tc>
        <w:tc>
          <w:tcPr>
            <w:tcW w:w="2164" w:type="dxa"/>
          </w:tcPr>
          <w:p>
            <w:pPr>
              <w:pStyle w:val="0"/>
            </w:pPr>
            <w:r>
              <w:rPr>
                <w:sz w:val="20"/>
              </w:rPr>
              <w:t xml:space="preserve">1. 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 ч</w:t>
            </w:r>
          </w:p>
        </w:tc>
        <w:tc>
          <w:tcPr>
            <w:tcW w:w="904" w:type="dxa"/>
          </w:tcPr>
          <w:p>
            <w:pPr>
              <w:pStyle w:val="0"/>
              <w:jc w:val="center"/>
            </w:pPr>
            <w:r>
              <w:rPr>
                <w:sz w:val="20"/>
              </w:rPr>
              <w:t xml:space="preserve">48</w:t>
            </w:r>
          </w:p>
        </w:tc>
        <w:tc>
          <w:tcPr>
            <w:tcW w:w="904" w:type="dxa"/>
          </w:tcPr>
          <w:p>
            <w:pPr>
              <w:pStyle w:val="0"/>
              <w:jc w:val="center"/>
            </w:pPr>
            <w:r>
              <w:rPr>
                <w:sz w:val="20"/>
              </w:rPr>
              <w:t xml:space="preserve">48</w:t>
            </w:r>
          </w:p>
        </w:tc>
        <w:tc>
          <w:tcPr>
            <w:tcW w:w="904" w:type="dxa"/>
          </w:tcPr>
          <w:p>
            <w:pPr>
              <w:pStyle w:val="0"/>
              <w:jc w:val="center"/>
            </w:pPr>
            <w:r>
              <w:rPr>
                <w:sz w:val="20"/>
              </w:rPr>
              <w:t xml:space="preserve">48</w:t>
            </w:r>
          </w:p>
        </w:tc>
        <w:tc>
          <w:tcPr>
            <w:tcW w:w="904" w:type="dxa"/>
          </w:tcPr>
          <w:p>
            <w:pPr>
              <w:pStyle w:val="0"/>
              <w:jc w:val="center"/>
            </w:pPr>
            <w:r>
              <w:rPr>
                <w:sz w:val="20"/>
              </w:rPr>
              <w:t xml:space="preserve">48</w:t>
            </w:r>
          </w:p>
        </w:tc>
        <w:tc>
          <w:tcPr>
            <w:tcW w:w="964" w:type="dxa"/>
          </w:tcPr>
          <w:p>
            <w:pPr>
              <w:pStyle w:val="0"/>
              <w:jc w:val="center"/>
            </w:pPr>
            <w:r>
              <w:rPr>
                <w:sz w:val="20"/>
              </w:rPr>
              <w:t xml:space="preserve">48</w:t>
            </w:r>
          </w:p>
        </w:tc>
        <w:tc>
          <w:tcPr>
            <w:tcW w:w="964" w:type="dxa"/>
          </w:tcPr>
          <w:p>
            <w:pPr>
              <w:pStyle w:val="0"/>
              <w:jc w:val="center"/>
            </w:pPr>
            <w:r>
              <w:rPr>
                <w:sz w:val="20"/>
              </w:rPr>
              <w:t xml:space="preserve">48</w:t>
            </w:r>
          </w:p>
        </w:tc>
      </w:tr>
      <w:tr>
        <w:tc>
          <w:tcPr>
            <w:vMerge w:val="continue"/>
          </w:tcPr>
          <w:p/>
        </w:tc>
        <w:tc>
          <w:tcPr>
            <w:tcW w:w="2164" w:type="dxa"/>
          </w:tcPr>
          <w:p>
            <w:pPr>
              <w:pStyle w:val="0"/>
            </w:pPr>
            <w:r>
              <w:rPr>
                <w:sz w:val="20"/>
              </w:rPr>
              <w:t xml:space="preserve">2. 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 проц</w:t>
            </w:r>
          </w:p>
        </w:tc>
        <w:tc>
          <w:tcPr>
            <w:tcW w:w="904" w:type="dxa"/>
          </w:tcPr>
          <w:p>
            <w:pPr>
              <w:pStyle w:val="0"/>
              <w:jc w:val="center"/>
            </w:pPr>
            <w:r>
              <w:rPr>
                <w:sz w:val="20"/>
              </w:rPr>
              <w:t xml:space="preserve">15</w:t>
            </w:r>
          </w:p>
        </w:tc>
        <w:tc>
          <w:tcPr>
            <w:tcW w:w="904" w:type="dxa"/>
          </w:tcPr>
          <w:p>
            <w:pPr>
              <w:pStyle w:val="0"/>
              <w:jc w:val="center"/>
            </w:pPr>
            <w:r>
              <w:rPr>
                <w:sz w:val="20"/>
              </w:rPr>
              <w:t xml:space="preserve">15</w:t>
            </w:r>
          </w:p>
        </w:tc>
        <w:tc>
          <w:tcPr>
            <w:tcW w:w="904" w:type="dxa"/>
          </w:tcPr>
          <w:p>
            <w:pPr>
              <w:pStyle w:val="0"/>
              <w:jc w:val="center"/>
            </w:pPr>
            <w:r>
              <w:rPr>
                <w:sz w:val="20"/>
              </w:rPr>
              <w:t xml:space="preserve">15</w:t>
            </w:r>
          </w:p>
        </w:tc>
        <w:tc>
          <w:tcPr>
            <w:tcW w:w="904" w:type="dxa"/>
          </w:tcPr>
          <w:p>
            <w:pPr>
              <w:pStyle w:val="0"/>
              <w:jc w:val="center"/>
            </w:pPr>
            <w:r>
              <w:rPr>
                <w:sz w:val="20"/>
              </w:rPr>
              <w:t xml:space="preserve">15</w:t>
            </w:r>
          </w:p>
        </w:tc>
        <w:tc>
          <w:tcPr>
            <w:tcW w:w="964" w:type="dxa"/>
          </w:tcPr>
          <w:p>
            <w:pPr>
              <w:pStyle w:val="0"/>
              <w:jc w:val="center"/>
            </w:pPr>
            <w:r>
              <w:rPr>
                <w:sz w:val="20"/>
              </w:rPr>
              <w:t xml:space="preserve">20</w:t>
            </w:r>
          </w:p>
        </w:tc>
        <w:tc>
          <w:tcPr>
            <w:tcW w:w="964" w:type="dxa"/>
          </w:tcPr>
          <w:p>
            <w:pPr>
              <w:pStyle w:val="0"/>
              <w:jc w:val="center"/>
            </w:pPr>
            <w:r>
              <w:rPr>
                <w:sz w:val="20"/>
              </w:rPr>
              <w:t xml:space="preserve">30</w:t>
            </w:r>
          </w:p>
        </w:tc>
      </w:tr>
      <w:tr>
        <w:tc>
          <w:tcPr>
            <w:tcW w:w="1361" w:type="dxa"/>
            <w:vMerge w:val="restart"/>
          </w:tcPr>
          <w:p>
            <w:pPr>
              <w:pStyle w:val="0"/>
            </w:pPr>
            <w:r>
              <w:rPr>
                <w:sz w:val="20"/>
              </w:rPr>
              <w:t xml:space="preserve">Задачи подпрограммы 2</w:t>
            </w:r>
          </w:p>
        </w:tc>
        <w:tc>
          <w:tcPr>
            <w:gridSpan w:val="7"/>
            <w:tcW w:w="7708" w:type="dxa"/>
          </w:tcPr>
          <w:p>
            <w:pPr>
              <w:pStyle w:val="0"/>
            </w:pPr>
            <w:r>
              <w:rPr>
                <w:sz w:val="20"/>
              </w:rPr>
              <w:t xml:space="preserve">1. Обеспечение защиты конфиденциальной информации в муниципальной информационной системе ЗАТО Северск</w:t>
            </w:r>
          </w:p>
        </w:tc>
      </w:tr>
      <w:tr>
        <w:tc>
          <w:tcPr>
            <w:vMerge w:val="continue"/>
          </w:tcPr>
          <w:p/>
        </w:tc>
        <w:tc>
          <w:tcPr>
            <w:gridSpan w:val="7"/>
            <w:tcW w:w="7708" w:type="dxa"/>
          </w:tcPr>
          <w:p>
            <w:pPr>
              <w:pStyle w:val="0"/>
            </w:pPr>
            <w:r>
              <w:rPr>
                <w:sz w:val="20"/>
              </w:rPr>
              <w:t xml:space="preserve">2. Организация защиты объектов информатизации органов местного самоуправления и муниципальных организаций ЗАТО Северск</w:t>
            </w:r>
          </w:p>
        </w:tc>
      </w:tr>
      <w:tr>
        <w:tc>
          <w:tcPr>
            <w:vMerge w:val="continue"/>
          </w:tcPr>
          <w:p/>
        </w:tc>
        <w:tc>
          <w:tcPr>
            <w:gridSpan w:val="7"/>
            <w:tcW w:w="7708" w:type="dxa"/>
          </w:tcPr>
          <w:p>
            <w:pPr>
              <w:pStyle w:val="0"/>
            </w:pPr>
            <w:r>
              <w:rPr>
                <w:sz w:val="20"/>
              </w:rPr>
              <w:t xml:space="preserve">3. Повышение знаний и навыков в области информационной безопасности жителей ЗАТО Северск, сотрудников органов местного самоуправления и муниципальных организаций ЗАТО Северск</w:t>
            </w:r>
          </w:p>
        </w:tc>
      </w:tr>
      <w:tr>
        <w:tc>
          <w:tcPr>
            <w:tcW w:w="1361" w:type="dxa"/>
          </w:tcPr>
          <w:p>
            <w:pPr>
              <w:pStyle w:val="0"/>
            </w:pPr>
            <w:r>
              <w:rPr>
                <w:sz w:val="20"/>
              </w:rPr>
              <w:t xml:space="preserve">Ведомственные целевые программы, входящие в состав подпрограммы 2 (далее - ВЦП)</w:t>
            </w:r>
          </w:p>
        </w:tc>
        <w:tc>
          <w:tcPr>
            <w:gridSpan w:val="7"/>
            <w:tcW w:w="7708" w:type="dxa"/>
          </w:tcPr>
          <w:p>
            <w:pPr>
              <w:pStyle w:val="0"/>
            </w:pPr>
            <w:r>
              <w:rPr>
                <w:sz w:val="20"/>
              </w:rPr>
              <w:t xml:space="preserve">Отсутствуют</w:t>
            </w:r>
          </w:p>
        </w:tc>
      </w:tr>
      <w:tr>
        <w:tc>
          <w:tcPr>
            <w:tcW w:w="1361" w:type="dxa"/>
            <w:tcBorders>
              <w:bottom w:val="nil"/>
            </w:tcBorders>
            <w:vMerge w:val="restart"/>
          </w:tcPr>
          <w:bookmarkStart w:id="2987" w:name="P2987"/>
          <w:bookmarkEnd w:id="2987"/>
          <w:p>
            <w:pPr>
              <w:pStyle w:val="0"/>
            </w:pPr>
            <w:r>
              <w:rPr>
                <w:sz w:val="20"/>
              </w:rPr>
              <w:t xml:space="preserve">Объем финансирования подпрограммы 2, всего, в т.ч. по годам ее реализации, тыс. руб.</w:t>
            </w:r>
          </w:p>
        </w:tc>
        <w:tc>
          <w:tcPr>
            <w:tcW w:w="2164" w:type="dxa"/>
          </w:tcPr>
          <w:p>
            <w:pPr>
              <w:pStyle w:val="0"/>
              <w:jc w:val="center"/>
            </w:pPr>
            <w:r>
              <w:rPr>
                <w:sz w:val="20"/>
              </w:rPr>
              <w:t xml:space="preserve">Источники</w:t>
            </w:r>
          </w:p>
        </w:tc>
        <w:tc>
          <w:tcPr>
            <w:tcW w:w="904" w:type="dxa"/>
          </w:tcPr>
          <w:p>
            <w:pPr>
              <w:pStyle w:val="0"/>
              <w:jc w:val="center"/>
            </w:pPr>
            <w:r>
              <w:rPr>
                <w:sz w:val="20"/>
              </w:rPr>
              <w:t xml:space="preserve">Всего</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90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tcBorders>
              <w:bottom w:val="nil"/>
            </w:tcBorders>
            <w:vMerge w:val="continue"/>
          </w:tcPr>
          <w:p/>
        </w:tc>
        <w:tc>
          <w:tcPr>
            <w:tcW w:w="2164" w:type="dxa"/>
          </w:tcPr>
          <w:p>
            <w:pPr>
              <w:pStyle w:val="0"/>
            </w:pPr>
            <w:r>
              <w:rPr>
                <w:sz w:val="20"/>
              </w:rPr>
              <w:t xml:space="preserve">Местный бюджет</w:t>
            </w:r>
          </w:p>
        </w:tc>
        <w:tc>
          <w:tcPr>
            <w:tcW w:w="904" w:type="dxa"/>
          </w:tcPr>
          <w:p>
            <w:pPr>
              <w:pStyle w:val="0"/>
              <w:jc w:val="right"/>
            </w:pPr>
            <w:r>
              <w:rPr>
                <w:sz w:val="20"/>
              </w:rPr>
              <w:t xml:space="preserve">6360,08</w:t>
            </w:r>
          </w:p>
        </w:tc>
        <w:tc>
          <w:tcPr>
            <w:tcW w:w="904" w:type="dxa"/>
          </w:tcPr>
          <w:p>
            <w:pPr>
              <w:pStyle w:val="0"/>
              <w:jc w:val="right"/>
            </w:pPr>
            <w:r>
              <w:rPr>
                <w:sz w:val="20"/>
              </w:rPr>
              <w:t xml:space="preserve">1716,92</w:t>
            </w:r>
          </w:p>
        </w:tc>
        <w:tc>
          <w:tcPr>
            <w:tcW w:w="904" w:type="dxa"/>
          </w:tcPr>
          <w:p>
            <w:pPr>
              <w:pStyle w:val="0"/>
              <w:jc w:val="right"/>
            </w:pPr>
            <w:r>
              <w:rPr>
                <w:sz w:val="20"/>
              </w:rPr>
              <w:t xml:space="preserve">3297,99 &lt;*&gt;</w:t>
            </w:r>
          </w:p>
        </w:tc>
        <w:tc>
          <w:tcPr>
            <w:tcW w:w="904" w:type="dxa"/>
          </w:tcPr>
          <w:p>
            <w:pPr>
              <w:pStyle w:val="0"/>
              <w:jc w:val="right"/>
            </w:pPr>
            <w:r>
              <w:rPr>
                <w:sz w:val="20"/>
              </w:rPr>
              <w:t xml:space="preserve">1956,58</w:t>
            </w:r>
          </w:p>
        </w:tc>
        <w:tc>
          <w:tcPr>
            <w:tcW w:w="964" w:type="dxa"/>
          </w:tcPr>
          <w:p>
            <w:pPr>
              <w:pStyle w:val="0"/>
              <w:jc w:val="right"/>
            </w:pPr>
            <w:r>
              <w:rPr>
                <w:sz w:val="20"/>
              </w:rPr>
              <w:t xml:space="preserve">267,09</w:t>
            </w:r>
          </w:p>
        </w:tc>
        <w:tc>
          <w:tcPr>
            <w:tcW w:w="964" w:type="dxa"/>
          </w:tcPr>
          <w:p>
            <w:pPr>
              <w:pStyle w:val="0"/>
              <w:jc w:val="right"/>
            </w:pPr>
            <w:r>
              <w:rPr>
                <w:sz w:val="20"/>
              </w:rPr>
              <w:t xml:space="preserve">267,09</w:t>
            </w:r>
          </w:p>
        </w:tc>
      </w:tr>
      <w:tr>
        <w:tc>
          <w:tcPr>
            <w:tcBorders>
              <w:bottom w:val="nil"/>
            </w:tcBorders>
            <w:vMerge w:val="continue"/>
          </w:tcPr>
          <w:p/>
        </w:tc>
        <w:tc>
          <w:tcPr>
            <w:tcW w:w="2164" w:type="dxa"/>
          </w:tcPr>
          <w:p>
            <w:pPr>
              <w:pStyle w:val="0"/>
            </w:pPr>
            <w:r>
              <w:rPr>
                <w:sz w:val="20"/>
              </w:rPr>
              <w:t xml:space="preserve">Другие источники:</w:t>
            </w:r>
          </w:p>
        </w:tc>
        <w:tc>
          <w:tcPr>
            <w:tcW w:w="904" w:type="dxa"/>
          </w:tcPr>
          <w:p>
            <w:pPr>
              <w:pStyle w:val="0"/>
            </w:pPr>
            <w:r>
              <w:rPr>
                <w:sz w:val="20"/>
              </w:rPr>
            </w:r>
          </w:p>
        </w:tc>
        <w:tc>
          <w:tcPr>
            <w:tcW w:w="904" w:type="dxa"/>
          </w:tcPr>
          <w:p>
            <w:pPr>
              <w:pStyle w:val="0"/>
            </w:pPr>
            <w:r>
              <w:rPr>
                <w:sz w:val="20"/>
              </w:rPr>
            </w:r>
          </w:p>
        </w:tc>
        <w:tc>
          <w:tcPr>
            <w:tcW w:w="904" w:type="dxa"/>
          </w:tcPr>
          <w:p>
            <w:pPr>
              <w:pStyle w:val="0"/>
            </w:pPr>
            <w:r>
              <w:rPr>
                <w:sz w:val="20"/>
              </w:rPr>
            </w:r>
          </w:p>
        </w:tc>
        <w:tc>
          <w:tcPr>
            <w:tcW w:w="904" w:type="dxa"/>
          </w:tcPr>
          <w:p>
            <w:pPr>
              <w:pStyle w:val="0"/>
            </w:pPr>
            <w:r>
              <w:rPr>
                <w:sz w:val="20"/>
              </w:rPr>
            </w:r>
          </w:p>
        </w:tc>
        <w:tc>
          <w:tcPr>
            <w:tcW w:w="964" w:type="dxa"/>
          </w:tcPr>
          <w:p>
            <w:pPr>
              <w:pStyle w:val="0"/>
            </w:pPr>
            <w:r>
              <w:rPr>
                <w:sz w:val="20"/>
              </w:rPr>
            </w:r>
          </w:p>
        </w:tc>
        <w:tc>
          <w:tcPr>
            <w:tcW w:w="964" w:type="dxa"/>
          </w:tcPr>
          <w:p>
            <w:pPr>
              <w:pStyle w:val="0"/>
            </w:pPr>
            <w:r>
              <w:rPr>
                <w:sz w:val="20"/>
              </w:rPr>
            </w:r>
          </w:p>
        </w:tc>
      </w:tr>
      <w:tr>
        <w:tc>
          <w:tcPr>
            <w:tcBorders>
              <w:bottom w:val="nil"/>
            </w:tcBorders>
            <w:vMerge w:val="continue"/>
          </w:tcPr>
          <w:p/>
        </w:tc>
        <w:tc>
          <w:tcPr>
            <w:tcW w:w="2164" w:type="dxa"/>
          </w:tcPr>
          <w:p>
            <w:pPr>
              <w:pStyle w:val="0"/>
            </w:pPr>
            <w:r>
              <w:rPr>
                <w:sz w:val="20"/>
              </w:rPr>
              <w:t xml:space="preserve">федеральный бюджет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2164" w:type="dxa"/>
          </w:tcPr>
          <w:p>
            <w:pPr>
              <w:pStyle w:val="0"/>
            </w:pPr>
            <w:r>
              <w:rPr>
                <w:sz w:val="20"/>
              </w:rPr>
              <w:t xml:space="preserve">бюджет Томской области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2164" w:type="dxa"/>
          </w:tcPr>
          <w:p>
            <w:pPr>
              <w:pStyle w:val="0"/>
            </w:pPr>
            <w:r>
              <w:rPr>
                <w:sz w:val="20"/>
              </w:rPr>
              <w:t xml:space="preserve">внебюджетные источники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164" w:type="dxa"/>
            <w:tcBorders>
              <w:bottom w:val="nil"/>
            </w:tcBorders>
          </w:tcPr>
          <w:p>
            <w:pPr>
              <w:pStyle w:val="0"/>
            </w:pPr>
            <w:r>
              <w:rPr>
                <w:sz w:val="20"/>
              </w:rPr>
              <w:t xml:space="preserve">Всего</w:t>
            </w:r>
          </w:p>
        </w:tc>
        <w:tc>
          <w:tcPr>
            <w:tcW w:w="904" w:type="dxa"/>
            <w:tcBorders>
              <w:bottom w:val="nil"/>
            </w:tcBorders>
          </w:tcPr>
          <w:p>
            <w:pPr>
              <w:pStyle w:val="0"/>
              <w:jc w:val="right"/>
            </w:pPr>
            <w:r>
              <w:rPr>
                <w:sz w:val="20"/>
              </w:rPr>
              <w:t xml:space="preserve">6360,08</w:t>
            </w:r>
          </w:p>
        </w:tc>
        <w:tc>
          <w:tcPr>
            <w:tcW w:w="904" w:type="dxa"/>
            <w:tcBorders>
              <w:bottom w:val="nil"/>
            </w:tcBorders>
          </w:tcPr>
          <w:p>
            <w:pPr>
              <w:pStyle w:val="0"/>
              <w:jc w:val="right"/>
            </w:pPr>
            <w:r>
              <w:rPr>
                <w:sz w:val="20"/>
              </w:rPr>
              <w:t xml:space="preserve">1716,92</w:t>
            </w:r>
          </w:p>
        </w:tc>
        <w:tc>
          <w:tcPr>
            <w:tcW w:w="904" w:type="dxa"/>
            <w:tcBorders>
              <w:bottom w:val="nil"/>
            </w:tcBorders>
          </w:tcPr>
          <w:p>
            <w:pPr>
              <w:pStyle w:val="0"/>
              <w:jc w:val="right"/>
            </w:pPr>
            <w:r>
              <w:rPr>
                <w:sz w:val="20"/>
              </w:rPr>
              <w:t xml:space="preserve">3297,99 &lt;*&gt;</w:t>
            </w:r>
          </w:p>
        </w:tc>
        <w:tc>
          <w:tcPr>
            <w:tcW w:w="904" w:type="dxa"/>
            <w:tcBorders>
              <w:bottom w:val="nil"/>
            </w:tcBorders>
          </w:tcPr>
          <w:p>
            <w:pPr>
              <w:pStyle w:val="0"/>
              <w:jc w:val="right"/>
            </w:pPr>
            <w:r>
              <w:rPr>
                <w:sz w:val="20"/>
              </w:rPr>
              <w:t xml:space="preserve">1956,58</w:t>
            </w:r>
          </w:p>
        </w:tc>
        <w:tc>
          <w:tcPr>
            <w:tcW w:w="964" w:type="dxa"/>
            <w:tcBorders>
              <w:bottom w:val="nil"/>
            </w:tcBorders>
          </w:tcPr>
          <w:p>
            <w:pPr>
              <w:pStyle w:val="0"/>
              <w:jc w:val="right"/>
            </w:pPr>
            <w:r>
              <w:rPr>
                <w:sz w:val="20"/>
              </w:rPr>
              <w:t xml:space="preserve">267,09</w:t>
            </w:r>
          </w:p>
        </w:tc>
        <w:tc>
          <w:tcPr>
            <w:tcW w:w="964" w:type="dxa"/>
            <w:tcBorders>
              <w:bottom w:val="nil"/>
            </w:tcBorders>
          </w:tcPr>
          <w:p>
            <w:pPr>
              <w:pStyle w:val="0"/>
              <w:jc w:val="right"/>
            </w:pPr>
            <w:r>
              <w:rPr>
                <w:sz w:val="20"/>
              </w:rPr>
              <w:t xml:space="preserve">267,09</w:t>
            </w:r>
          </w:p>
        </w:tc>
      </w:tr>
      <w:tr>
        <w:tblPrEx>
          <w:tblBorders>
            <w:insideH w:val="nil"/>
          </w:tblBorders>
        </w:tblPrEx>
        <w:tc>
          <w:tcPr>
            <w:gridSpan w:val="8"/>
            <w:tcW w:w="9069" w:type="dxa"/>
            <w:tcBorders>
              <w:top w:val="nil"/>
            </w:tcBorders>
          </w:tcPr>
          <w:p>
            <w:pPr>
              <w:pStyle w:val="0"/>
              <w:jc w:val="both"/>
            </w:pPr>
            <w:r>
              <w:rPr>
                <w:sz w:val="20"/>
              </w:rPr>
              <w:t xml:space="preserve">(в ред. </w:t>
            </w:r>
            <w:hyperlink w:history="0" r:id="rId76"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Потребность и объем финансирования включают:</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611,41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w:t>
      </w:r>
      <w:hyperlink w:history="0" w:anchor="P2987" w:tooltip="Объем финансирования подпрограммы 2, всего, в т.ч. по годам ее реализации, тыс. руб.">
        <w:r>
          <w:rPr>
            <w:sz w:val="20"/>
            <w:color w:val="0000ff"/>
          </w:rPr>
          <w:t xml:space="preserve">столбце</w:t>
        </w:r>
      </w:hyperlink>
      <w:r>
        <w:rPr>
          <w:sz w:val="20"/>
        </w:rPr>
        <w:t xml:space="preserve"> "Всего".</w:t>
      </w:r>
    </w:p>
    <w:p>
      <w:pPr>
        <w:pStyle w:val="0"/>
        <w:jc w:val="center"/>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hyperlink w:history="0" r:id="rId77"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утвержденная Указом Президента Российской Федерации от 5 декабря 2016 г. N 646 "Об утверждении Доктрины информационной безопасности Российской Федерации", является основой для формирования государственной политики и развития общественных отношений в областях обеспечения информационной безопасности, а также выработки мер по совершенствованию системы обеспечения информационной безопасности.</w:t>
      </w:r>
    </w:p>
    <w:p>
      <w:pPr>
        <w:pStyle w:val="0"/>
        <w:spacing w:before="200" w:line-rule="auto"/>
        <w:ind w:firstLine="540"/>
        <w:jc w:val="both"/>
      </w:pPr>
      <w:r>
        <w:rPr>
          <w:sz w:val="20"/>
        </w:rPr>
        <w:t xml:space="preserve">В Российской Федерации традиционно большое внимание уделяется вопросам обеспечения информационной безопасности объектов. Однако при этом две третьих российских компаний полагают, что количество преступлений в цифровой среде за 3 последних года возросло на 75%, что требует совершенствования системы информационной безопасности во всех секторах экономики.</w:t>
      </w:r>
    </w:p>
    <w:p>
      <w:pPr>
        <w:pStyle w:val="0"/>
        <w:spacing w:before="200" w:line-rule="auto"/>
        <w:ind w:firstLine="540"/>
        <w:jc w:val="both"/>
      </w:pPr>
      <w:r>
        <w:rPr>
          <w:sz w:val="20"/>
        </w:rPr>
        <w:t xml:space="preserve">Данная проблема, безусловно, актуальна и для ЗАТО Северск.</w:t>
      </w:r>
    </w:p>
    <w:p>
      <w:pPr>
        <w:pStyle w:val="0"/>
        <w:spacing w:before="200" w:line-rule="auto"/>
        <w:ind w:firstLine="540"/>
        <w:jc w:val="both"/>
      </w:pPr>
      <w:r>
        <w:rPr>
          <w:sz w:val="20"/>
        </w:rPr>
        <w:t xml:space="preserve">Рассмотрим текущее состояние информационной безопасности информационной инфраструктуры ЗАТО Северск. По результатам проведенного в 2017 году обследования информационных систем органов местного самоуправления были определены информационные системы персональных данных, а также условия их эксплуатации. Согласно отчету по проведенному обследованию на текущий момент условия эксплуатации информационных систем муниципальной информационной системы ЗАТО Северск не соответствуют требованиям нормативных правовых актов Российской Федерации, значения ключевых показателей отсутствуют либо ничтожно малы. Существует значительный риск компрометации обрабатываемой в информационных системах конфиденциальной информации, что может повлечь неправомерные распространение и обработку третьими лицами конфиденциальной информации, а значит нарушение требований российского законодательства.</w:t>
      </w:r>
    </w:p>
    <w:p>
      <w:pPr>
        <w:pStyle w:val="0"/>
        <w:spacing w:before="200" w:line-rule="auto"/>
        <w:ind w:firstLine="540"/>
        <w:jc w:val="both"/>
      </w:pPr>
      <w:r>
        <w:rPr>
          <w:sz w:val="20"/>
        </w:rPr>
        <w:t xml:space="preserve">Детальный анализ полученных в процессе обследования сведений позволяет выделить следующие основные тенденции развития информационной безопасности в ЗАТО Северск:</w:t>
      </w:r>
    </w:p>
    <w:p>
      <w:pPr>
        <w:pStyle w:val="0"/>
        <w:spacing w:before="200" w:line-rule="auto"/>
        <w:ind w:firstLine="540"/>
        <w:jc w:val="both"/>
      </w:pPr>
      <w:r>
        <w:rPr>
          <w:sz w:val="20"/>
        </w:rPr>
        <w:t xml:space="preserve">1) увеличение количества мероприятий по защите конфиденциальной информации в МИС ЗАТО Северск;</w:t>
      </w:r>
    </w:p>
    <w:p>
      <w:pPr>
        <w:pStyle w:val="0"/>
        <w:spacing w:before="200" w:line-rule="auto"/>
        <w:ind w:firstLine="540"/>
        <w:jc w:val="both"/>
      </w:pPr>
      <w:r>
        <w:rPr>
          <w:sz w:val="20"/>
        </w:rPr>
        <w:t xml:space="preserve">2) повышение защиты объектов информатизации органов местного самоуправления;</w:t>
      </w:r>
    </w:p>
    <w:p>
      <w:pPr>
        <w:pStyle w:val="0"/>
        <w:spacing w:before="200" w:line-rule="auto"/>
        <w:ind w:firstLine="540"/>
        <w:jc w:val="both"/>
      </w:pPr>
      <w:r>
        <w:rPr>
          <w:sz w:val="20"/>
        </w:rPr>
        <w:t xml:space="preserve">3) повышение знаний сотрудников органов местного самоуправления и жителей ЗАТО Северск в области информационной безопасности.</w:t>
      </w:r>
    </w:p>
    <w:p>
      <w:pPr>
        <w:pStyle w:val="0"/>
        <w:spacing w:before="200" w:line-rule="auto"/>
        <w:ind w:firstLine="540"/>
        <w:jc w:val="both"/>
      </w:pPr>
      <w:r>
        <w:rPr>
          <w:sz w:val="20"/>
        </w:rPr>
        <w:t xml:space="preserve">Указанные тенденции обусловлены необходимостью защиты цифровых данных сфер деятельности с целями уменьшения количества преступлений в киберпространстве информационной инфраструктуры ЗАТО Северск и стабильной эксплуатации цифровых платформ.</w:t>
      </w:r>
    </w:p>
    <w:p>
      <w:pPr>
        <w:pStyle w:val="0"/>
        <w:spacing w:before="200" w:line-rule="auto"/>
        <w:ind w:firstLine="540"/>
        <w:jc w:val="both"/>
      </w:pPr>
      <w:r>
        <w:rPr>
          <w:sz w:val="20"/>
        </w:rPr>
        <w:t xml:space="preserve">За период 2015 - 2017 годов на реализацию мероприятий по информационной безопасности направлено из бюджета ЗАТО Северск 3099,07 тыс. руб., в т.ч.:</w:t>
      </w:r>
    </w:p>
    <w:p>
      <w:pPr>
        <w:pStyle w:val="0"/>
        <w:spacing w:before="200" w:line-rule="auto"/>
        <w:ind w:firstLine="540"/>
        <w:jc w:val="both"/>
      </w:pPr>
      <w:r>
        <w:rPr>
          <w:sz w:val="20"/>
        </w:rPr>
        <w:t xml:space="preserve">- в 2015 году - 335,92 тыс. руб.;</w:t>
      </w:r>
    </w:p>
    <w:p>
      <w:pPr>
        <w:pStyle w:val="0"/>
        <w:spacing w:before="200" w:line-rule="auto"/>
        <w:ind w:firstLine="540"/>
        <w:jc w:val="both"/>
      </w:pPr>
      <w:r>
        <w:rPr>
          <w:sz w:val="20"/>
        </w:rPr>
        <w:t xml:space="preserve">- в 2016 году - 26,37 тыс. руб.;</w:t>
      </w:r>
    </w:p>
    <w:p>
      <w:pPr>
        <w:pStyle w:val="0"/>
        <w:spacing w:before="200" w:line-rule="auto"/>
        <w:ind w:firstLine="540"/>
        <w:jc w:val="both"/>
      </w:pPr>
      <w:r>
        <w:rPr>
          <w:sz w:val="20"/>
        </w:rPr>
        <w:t xml:space="preserve">- в 2017 году - 2736,78 тыс. руб.</w:t>
      </w:r>
    </w:p>
    <w:p>
      <w:pPr>
        <w:pStyle w:val="0"/>
        <w:spacing w:before="200" w:line-rule="auto"/>
        <w:ind w:firstLine="540"/>
        <w:jc w:val="both"/>
      </w:pPr>
      <w:r>
        <w:rPr>
          <w:sz w:val="20"/>
        </w:rPr>
        <w:t xml:space="preserve">В ходе реализации мероприятий в рамках данного направления:</w:t>
      </w:r>
    </w:p>
    <w:p>
      <w:pPr>
        <w:pStyle w:val="0"/>
        <w:spacing w:before="200" w:line-rule="auto"/>
        <w:ind w:firstLine="540"/>
        <w:jc w:val="both"/>
      </w:pPr>
      <w:r>
        <w:rPr>
          <w:sz w:val="20"/>
        </w:rPr>
        <w:t xml:space="preserve">1) разработаны и внедрены базовые организационно-распорядительные документы по работе с конфиденциальной информацией (персональными данными) в Администрации ЗАТО Северск;</w:t>
      </w:r>
    </w:p>
    <w:p>
      <w:pPr>
        <w:pStyle w:val="0"/>
        <w:spacing w:before="200" w:line-rule="auto"/>
        <w:ind w:firstLine="540"/>
        <w:jc w:val="both"/>
      </w:pPr>
      <w:r>
        <w:rPr>
          <w:sz w:val="20"/>
        </w:rPr>
        <w:t xml:space="preserve">2) защищены каналы передачи данных в неконтролируемой зоне (неохраняемой территории) органов местного самоуправления за счет использования сертифицированных отечественных средств криптографической защиты.</w:t>
      </w:r>
    </w:p>
    <w:p>
      <w:pPr>
        <w:pStyle w:val="0"/>
        <w:spacing w:before="200" w:line-rule="auto"/>
        <w:ind w:firstLine="540"/>
        <w:jc w:val="both"/>
      </w:pPr>
      <w:r>
        <w:rPr>
          <w:sz w:val="20"/>
        </w:rPr>
        <w:t xml:space="preserve">Но на текущий момент проблемы остаются актуальными и требуют оперативного решения.</w:t>
      </w:r>
    </w:p>
    <w:p>
      <w:pPr>
        <w:pStyle w:val="0"/>
        <w:jc w:val="both"/>
      </w:pPr>
      <w:r>
        <w:rPr>
          <w:sz w:val="20"/>
        </w:rPr>
      </w:r>
    </w:p>
    <w:p>
      <w:pPr>
        <w:pStyle w:val="2"/>
        <w:outlineLvl w:val="2"/>
        <w:jc w:val="center"/>
      </w:pPr>
      <w:r>
        <w:rPr>
          <w:sz w:val="20"/>
        </w:rPr>
        <w:t xml:space="preserve">II. ЦЕЛИ И ЗАДАЧИ ПОДПРОГРАММЫ 2,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2</w:t>
      </w:r>
    </w:p>
    <w:p>
      <w:pPr>
        <w:pStyle w:val="0"/>
        <w:jc w:val="both"/>
      </w:pPr>
      <w:r>
        <w:rPr>
          <w:sz w:val="20"/>
        </w:rPr>
      </w:r>
    </w:p>
    <w:p>
      <w:pPr>
        <w:pStyle w:val="0"/>
        <w:ind w:firstLine="540"/>
        <w:jc w:val="both"/>
      </w:pPr>
      <w:r>
        <w:rPr>
          <w:sz w:val="20"/>
        </w:rPr>
        <w:t xml:space="preserve">Обеспечение единства, устойчивости и безопасности информационно-телекоммуникационной инфраструктуры ЗАТО Северск является одной из приоритетных задач в условиях развития информационного общества и цифровой экономики.</w:t>
      </w:r>
    </w:p>
    <w:p>
      <w:pPr>
        <w:pStyle w:val="0"/>
        <w:spacing w:before="200" w:line-rule="auto"/>
        <w:ind w:firstLine="540"/>
        <w:jc w:val="both"/>
      </w:pPr>
      <w:r>
        <w:rPr>
          <w:sz w:val="20"/>
        </w:rPr>
        <w:t xml:space="preserve">Разработка и реализация мероприятий подпрограммы 2 базируются на основополагающих принципах информационной безопасности, включающих:</w:t>
      </w:r>
    </w:p>
    <w:p>
      <w:pPr>
        <w:pStyle w:val="0"/>
        <w:spacing w:before="200" w:line-rule="auto"/>
        <w:ind w:firstLine="540"/>
        <w:jc w:val="both"/>
      </w:pPr>
      <w:r>
        <w:rPr>
          <w:sz w:val="20"/>
        </w:rPr>
        <w:t xml:space="preserve">1) использование российских технологий обеспечения целостности, конфиденциальности, аутентификации и доступности передаваемой информации и процессов ее обработки;</w:t>
      </w:r>
    </w:p>
    <w:p>
      <w:pPr>
        <w:pStyle w:val="0"/>
        <w:spacing w:before="200" w:line-rule="auto"/>
        <w:ind w:firstLine="540"/>
        <w:jc w:val="both"/>
      </w:pPr>
      <w:r>
        <w:rPr>
          <w:sz w:val="20"/>
        </w:rPr>
        <w:t xml:space="preserve">2) преимущественное использование отечественного программного обеспечения и оборудования;</w:t>
      </w:r>
    </w:p>
    <w:p>
      <w:pPr>
        <w:pStyle w:val="0"/>
        <w:spacing w:before="200" w:line-rule="auto"/>
        <w:ind w:firstLine="540"/>
        <w:jc w:val="both"/>
      </w:pPr>
      <w:r>
        <w:rPr>
          <w:sz w:val="20"/>
        </w:rPr>
        <w:t xml:space="preserve">3) применение технологий защиты информации с использованием российских криптографических стандартов.</w:t>
      </w:r>
    </w:p>
    <w:p>
      <w:pPr>
        <w:pStyle w:val="0"/>
        <w:spacing w:before="200" w:line-rule="auto"/>
        <w:ind w:firstLine="540"/>
        <w:jc w:val="both"/>
      </w:pPr>
      <w:r>
        <w:rPr>
          <w:sz w:val="20"/>
        </w:rPr>
        <w:t xml:space="preserve">Основной целью подпрограммы 2 является обеспечение информационной безопасности на основе отечественных разработок при передаче, обработке и хранении данных, гарантирующей защиту персональных данных и конфиденциальной информации, используемых в муниципальной информационной системе ЗАТО Северск.</w:t>
      </w:r>
    </w:p>
    <w:p>
      <w:pPr>
        <w:pStyle w:val="0"/>
        <w:spacing w:before="200" w:line-rule="auto"/>
        <w:ind w:firstLine="540"/>
        <w:jc w:val="both"/>
      </w:pPr>
      <w:r>
        <w:rPr>
          <w:sz w:val="20"/>
        </w:rPr>
        <w:t xml:space="preserve">Для достижения цели необходимо решение следующих задач:</w:t>
      </w:r>
    </w:p>
    <w:p>
      <w:pPr>
        <w:pStyle w:val="0"/>
        <w:spacing w:before="200" w:line-rule="auto"/>
        <w:ind w:firstLine="540"/>
        <w:jc w:val="both"/>
      </w:pPr>
      <w:r>
        <w:rPr>
          <w:sz w:val="20"/>
        </w:rPr>
        <w:t xml:space="preserve">1) обеспечение защиты конфиденциальной информации в МИС ЗАТО Северск;</w:t>
      </w:r>
    </w:p>
    <w:p>
      <w:pPr>
        <w:pStyle w:val="0"/>
        <w:spacing w:before="200" w:line-rule="auto"/>
        <w:ind w:firstLine="540"/>
        <w:jc w:val="both"/>
      </w:pPr>
      <w:r>
        <w:rPr>
          <w:sz w:val="20"/>
        </w:rPr>
        <w:t xml:space="preserve">2) организация защиты объектов информатизации ОМСУ и муниципальных учреждений ЗАТО Северск;</w:t>
      </w:r>
    </w:p>
    <w:p>
      <w:pPr>
        <w:pStyle w:val="0"/>
        <w:spacing w:before="200" w:line-rule="auto"/>
        <w:ind w:firstLine="540"/>
        <w:jc w:val="both"/>
      </w:pPr>
      <w:r>
        <w:rPr>
          <w:sz w:val="20"/>
        </w:rPr>
        <w:t xml:space="preserve">3) повышение знаний и навыков в области информационной безопасности жителей ЗАТО Северск, сотрудников ОМСУ и муниципальных учреждений ЗАТО Северск.</w:t>
      </w:r>
    </w:p>
    <w:p>
      <w:pPr>
        <w:pStyle w:val="0"/>
        <w:spacing w:before="200" w:line-rule="auto"/>
        <w:ind w:firstLine="540"/>
        <w:jc w:val="both"/>
      </w:pPr>
      <w:r>
        <w:rPr>
          <w:sz w:val="20"/>
        </w:rPr>
        <w:t xml:space="preserve">Срок реализации подпрограммы 2 - 2019 - 2021 годы. Этапы не предусмотрены.</w:t>
      </w:r>
    </w:p>
    <w:p>
      <w:pPr>
        <w:pStyle w:val="0"/>
        <w:spacing w:before="200" w:line-rule="auto"/>
        <w:ind w:firstLine="540"/>
        <w:jc w:val="both"/>
      </w:pPr>
      <w:r>
        <w:rPr>
          <w:sz w:val="20"/>
        </w:rPr>
        <w:t xml:space="preserve">Целевые показатели подпрограммы 2 находятся в прямой зависимости от объемов финансирования. Сведения о составе и значениях целевых показателей (индикаторов) результативности подпрограммы 2 представлены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2</w:t>
      </w:r>
    </w:p>
    <w:p>
      <w:pPr>
        <w:pStyle w:val="2"/>
        <w:jc w:val="center"/>
      </w:pPr>
      <w:r>
        <w:rPr>
          <w:sz w:val="20"/>
        </w:rPr>
        <w:t xml:space="preserve">"Информационная безопасность в ЗАТО Северск"</w:t>
      </w:r>
    </w:p>
    <w:p>
      <w:pPr>
        <w:pStyle w:val="2"/>
        <w:jc w:val="center"/>
      </w:pPr>
      <w:r>
        <w:rPr>
          <w:sz w:val="20"/>
        </w:rPr>
        <w:t xml:space="preserve">муниципальной программы "Развитие информационного</w:t>
      </w:r>
    </w:p>
    <w:p>
      <w:pPr>
        <w:pStyle w:val="2"/>
        <w:jc w:val="center"/>
      </w:pPr>
      <w:r>
        <w:rPr>
          <w:sz w:val="20"/>
        </w:rPr>
        <w:t xml:space="preserve">общества ЗАТО Северск"</w:t>
      </w:r>
    </w:p>
    <w:p>
      <w:pPr>
        <w:pStyle w:val="0"/>
        <w:jc w:val="center"/>
      </w:pPr>
      <w:r>
        <w:rPr>
          <w:sz w:val="20"/>
        </w:rPr>
        <w:t xml:space="preserve">(в ред. </w:t>
      </w:r>
      <w:hyperlink w:history="0" r:id="rId78"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835"/>
        <w:gridCol w:w="810"/>
        <w:gridCol w:w="604"/>
        <w:gridCol w:w="604"/>
        <w:gridCol w:w="604"/>
        <w:gridCol w:w="604"/>
        <w:gridCol w:w="604"/>
        <w:gridCol w:w="964"/>
        <w:gridCol w:w="964"/>
        <w:gridCol w:w="1191"/>
        <w:gridCol w:w="1587"/>
        <w:gridCol w:w="1774"/>
      </w:tblGrid>
      <w:tr>
        <w:tc>
          <w:tcPr>
            <w:tcW w:w="454" w:type="dxa"/>
            <w:vAlign w:val="center"/>
            <w:vMerge w:val="restart"/>
          </w:tcPr>
          <w:p>
            <w:pPr>
              <w:pStyle w:val="0"/>
              <w:jc w:val="center"/>
            </w:pPr>
            <w:r>
              <w:rPr>
                <w:sz w:val="20"/>
              </w:rPr>
              <w:t xml:space="preserve">N п/п</w:t>
            </w:r>
          </w:p>
        </w:tc>
        <w:tc>
          <w:tcPr>
            <w:tcW w:w="2835" w:type="dxa"/>
            <w:vAlign w:val="center"/>
            <w:vMerge w:val="restart"/>
          </w:tcPr>
          <w:p>
            <w:pPr>
              <w:pStyle w:val="0"/>
              <w:jc w:val="center"/>
            </w:pPr>
            <w:r>
              <w:rPr>
                <w:sz w:val="20"/>
              </w:rPr>
              <w:t xml:space="preserve">Наименование целевого показателя (индикатора)</w:t>
            </w:r>
          </w:p>
        </w:tc>
        <w:tc>
          <w:tcPr>
            <w:tcW w:w="810" w:type="dxa"/>
            <w:vAlign w:val="center"/>
            <w:vMerge w:val="restart"/>
          </w:tcPr>
          <w:p>
            <w:pPr>
              <w:pStyle w:val="0"/>
              <w:jc w:val="center"/>
            </w:pPr>
            <w:r>
              <w:rPr>
                <w:sz w:val="20"/>
              </w:rPr>
              <w:t xml:space="preserve">Единица измерения</w:t>
            </w:r>
          </w:p>
        </w:tc>
        <w:tc>
          <w:tcPr>
            <w:gridSpan w:val="7"/>
            <w:tcW w:w="4948" w:type="dxa"/>
            <w:vAlign w:val="center"/>
          </w:tcPr>
          <w:p>
            <w:pPr>
              <w:pStyle w:val="0"/>
              <w:jc w:val="center"/>
            </w:pPr>
            <w:r>
              <w:rPr>
                <w:sz w:val="20"/>
              </w:rPr>
              <w:t xml:space="preserve">Значения целевых показателей</w:t>
            </w:r>
          </w:p>
        </w:tc>
        <w:tc>
          <w:tcPr>
            <w:tcW w:w="1191" w:type="dxa"/>
            <w:vAlign w:val="center"/>
            <w:vMerge w:val="restart"/>
          </w:tcPr>
          <w:p>
            <w:pPr>
              <w:pStyle w:val="0"/>
              <w:jc w:val="center"/>
            </w:pPr>
            <w:r>
              <w:rPr>
                <w:sz w:val="20"/>
              </w:rPr>
              <w:t xml:space="preserve">Периодичность сбора данных</w:t>
            </w:r>
          </w:p>
        </w:tc>
        <w:tc>
          <w:tcPr>
            <w:tcW w:w="1587" w:type="dxa"/>
            <w:vAlign w:val="center"/>
            <w:vMerge w:val="restart"/>
          </w:tcPr>
          <w:p>
            <w:pPr>
              <w:pStyle w:val="0"/>
              <w:jc w:val="center"/>
            </w:pPr>
            <w:r>
              <w:rPr>
                <w:sz w:val="20"/>
              </w:rPr>
              <w:t xml:space="preserve">Метод сбора информации</w:t>
            </w:r>
          </w:p>
        </w:tc>
        <w:tc>
          <w:tcPr>
            <w:tcW w:w="177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2017 год</w:t>
            </w:r>
          </w:p>
        </w:tc>
        <w:tc>
          <w:tcPr>
            <w:tcW w:w="604" w:type="dxa"/>
            <w:vAlign w:val="center"/>
          </w:tcPr>
          <w:p>
            <w:pPr>
              <w:pStyle w:val="0"/>
              <w:jc w:val="center"/>
            </w:pPr>
            <w:r>
              <w:rPr>
                <w:sz w:val="20"/>
              </w:rPr>
              <w:t xml:space="preserve">2018 год</w:t>
            </w:r>
          </w:p>
        </w:tc>
        <w:tc>
          <w:tcPr>
            <w:tcW w:w="604" w:type="dxa"/>
            <w:vAlign w:val="center"/>
          </w:tcPr>
          <w:p>
            <w:pPr>
              <w:pStyle w:val="0"/>
              <w:jc w:val="center"/>
            </w:pPr>
            <w:r>
              <w:rPr>
                <w:sz w:val="20"/>
              </w:rPr>
              <w:t xml:space="preserve">2019 год</w:t>
            </w:r>
          </w:p>
        </w:tc>
        <w:tc>
          <w:tcPr>
            <w:tcW w:w="604" w:type="dxa"/>
            <w:vAlign w:val="center"/>
          </w:tcPr>
          <w:p>
            <w:pPr>
              <w:pStyle w:val="0"/>
              <w:jc w:val="center"/>
            </w:pPr>
            <w:r>
              <w:rPr>
                <w:sz w:val="20"/>
              </w:rPr>
              <w:t xml:space="preserve">2020 год</w:t>
            </w:r>
          </w:p>
        </w:tc>
        <w:tc>
          <w:tcPr>
            <w:tcW w:w="604" w:type="dxa"/>
            <w:vAlign w:val="center"/>
          </w:tcPr>
          <w:p>
            <w:pPr>
              <w:pStyle w:val="0"/>
              <w:jc w:val="center"/>
            </w:pPr>
            <w:r>
              <w:rPr>
                <w:sz w:val="20"/>
              </w:rPr>
              <w:t xml:space="preserve">2021 год</w:t>
            </w:r>
          </w:p>
        </w:tc>
        <w:tc>
          <w:tcPr>
            <w:tcW w:w="964" w:type="dxa"/>
            <w:vAlign w:val="center"/>
          </w:tcPr>
          <w:p>
            <w:pPr>
              <w:pStyle w:val="0"/>
              <w:jc w:val="center"/>
            </w:pPr>
            <w:r>
              <w:rPr>
                <w:sz w:val="20"/>
              </w:rPr>
              <w:t xml:space="preserve">2022 год (прогнозный период)</w:t>
            </w:r>
          </w:p>
        </w:tc>
        <w:tc>
          <w:tcPr>
            <w:tcW w:w="964" w:type="dxa"/>
            <w:vAlign w:val="center"/>
          </w:tcPr>
          <w:p>
            <w:pPr>
              <w:pStyle w:val="0"/>
              <w:jc w:val="center"/>
            </w:pPr>
            <w:r>
              <w:rPr>
                <w:sz w:val="20"/>
              </w:rPr>
              <w:t xml:space="preserve">2023 год (прогнозный период)</w:t>
            </w:r>
          </w:p>
        </w:tc>
        <w:tc>
          <w:tcPr>
            <w:vMerge w:val="continue"/>
          </w:tcPr>
          <w:p/>
        </w:tc>
        <w:tc>
          <w:tcPr>
            <w:vMerge w:val="continue"/>
          </w:tcPr>
          <w:p/>
        </w:tc>
        <w:tc>
          <w:tcPr>
            <w:vMerge w:val="continue"/>
          </w:tcPr>
          <w:p/>
        </w:tc>
      </w:tr>
      <w:tr>
        <w:tc>
          <w:tcPr>
            <w:gridSpan w:val="13"/>
            <w:tcW w:w="13599" w:type="dxa"/>
          </w:tcPr>
          <w:p>
            <w:pPr>
              <w:pStyle w:val="0"/>
              <w:outlineLvl w:val="4"/>
            </w:pPr>
            <w:r>
              <w:rPr>
                <w:sz w:val="20"/>
              </w:rPr>
              <w:t xml:space="preserve">Показатели подпрограммы 2 "Информационная безопасность в ЗАТО Северск"</w:t>
            </w:r>
          </w:p>
        </w:tc>
      </w:tr>
      <w:tr>
        <w:tc>
          <w:tcPr>
            <w:tcW w:w="454" w:type="dxa"/>
          </w:tcPr>
          <w:p>
            <w:pPr>
              <w:pStyle w:val="0"/>
            </w:pPr>
            <w:r>
              <w:rPr>
                <w:sz w:val="20"/>
              </w:rPr>
              <w:t xml:space="preserve">1.</w:t>
            </w:r>
          </w:p>
        </w:tc>
        <w:tc>
          <w:tcPr>
            <w:tcW w:w="2835" w:type="dxa"/>
          </w:tcPr>
          <w:p>
            <w:pPr>
              <w:pStyle w:val="0"/>
            </w:pPr>
            <w:r>
              <w:rPr>
                <w:sz w:val="20"/>
              </w:rPr>
              <w:t xml:space="preserve">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w:t>
            </w:r>
          </w:p>
        </w:tc>
        <w:tc>
          <w:tcPr>
            <w:tcW w:w="810" w:type="dxa"/>
          </w:tcPr>
          <w:p>
            <w:pPr>
              <w:pStyle w:val="0"/>
            </w:pPr>
            <w:r>
              <w:rPr>
                <w:sz w:val="20"/>
              </w:rPr>
              <w:t xml:space="preserve">ч</w:t>
            </w:r>
          </w:p>
        </w:tc>
        <w:tc>
          <w:tcPr>
            <w:tcW w:w="604" w:type="dxa"/>
          </w:tcPr>
          <w:p>
            <w:pPr>
              <w:pStyle w:val="0"/>
            </w:pPr>
            <w:r>
              <w:rPr>
                <w:sz w:val="20"/>
              </w:rPr>
              <w:t xml:space="preserve">0</w:t>
            </w:r>
          </w:p>
        </w:tc>
        <w:tc>
          <w:tcPr>
            <w:tcW w:w="604" w:type="dxa"/>
          </w:tcPr>
          <w:p>
            <w:pPr>
              <w:pStyle w:val="0"/>
            </w:pPr>
            <w:r>
              <w:rPr>
                <w:sz w:val="20"/>
              </w:rPr>
              <w:t xml:space="preserve">48</w:t>
            </w:r>
          </w:p>
        </w:tc>
        <w:tc>
          <w:tcPr>
            <w:tcW w:w="604" w:type="dxa"/>
          </w:tcPr>
          <w:p>
            <w:pPr>
              <w:pStyle w:val="0"/>
            </w:pPr>
            <w:r>
              <w:rPr>
                <w:sz w:val="20"/>
              </w:rPr>
              <w:t xml:space="preserve">48</w:t>
            </w:r>
          </w:p>
        </w:tc>
        <w:tc>
          <w:tcPr>
            <w:tcW w:w="604" w:type="dxa"/>
          </w:tcPr>
          <w:p>
            <w:pPr>
              <w:pStyle w:val="0"/>
            </w:pPr>
            <w:r>
              <w:rPr>
                <w:sz w:val="20"/>
              </w:rPr>
              <w:t xml:space="preserve">48</w:t>
            </w:r>
          </w:p>
        </w:tc>
        <w:tc>
          <w:tcPr>
            <w:tcW w:w="604" w:type="dxa"/>
          </w:tcPr>
          <w:p>
            <w:pPr>
              <w:pStyle w:val="0"/>
            </w:pPr>
            <w:r>
              <w:rPr>
                <w:sz w:val="20"/>
              </w:rPr>
              <w:t xml:space="preserve">48</w:t>
            </w:r>
          </w:p>
        </w:tc>
        <w:tc>
          <w:tcPr>
            <w:tcW w:w="964" w:type="dxa"/>
          </w:tcPr>
          <w:p>
            <w:pPr>
              <w:pStyle w:val="0"/>
            </w:pPr>
            <w:r>
              <w:rPr>
                <w:sz w:val="20"/>
              </w:rPr>
              <w:t xml:space="preserve">48</w:t>
            </w:r>
          </w:p>
        </w:tc>
        <w:tc>
          <w:tcPr>
            <w:tcW w:w="964" w:type="dxa"/>
          </w:tcPr>
          <w:p>
            <w:pPr>
              <w:pStyle w:val="0"/>
            </w:pPr>
            <w:r>
              <w:rPr>
                <w:sz w:val="20"/>
              </w:rPr>
              <w:t xml:space="preserve">48</w:t>
            </w:r>
          </w:p>
        </w:tc>
        <w:tc>
          <w:tcPr>
            <w:tcW w:w="1191" w:type="dxa"/>
          </w:tcPr>
          <w:p>
            <w:pPr>
              <w:pStyle w:val="0"/>
            </w:pPr>
            <w:r>
              <w:rPr>
                <w:sz w:val="20"/>
              </w:rPr>
              <w:t xml:space="preserve">Ежеквартально</w:t>
            </w:r>
          </w:p>
        </w:tc>
        <w:tc>
          <w:tcPr>
            <w:tcW w:w="1587" w:type="dxa"/>
          </w:tcPr>
          <w:p>
            <w:pPr>
              <w:pStyle w:val="0"/>
            </w:pPr>
            <w:r>
              <w:rPr>
                <w:sz w:val="20"/>
              </w:rPr>
              <w:t xml:space="preserve">Отчетность из журналов эксплуатации информационных систем Администрации ЗАТО Северск</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2.</w:t>
            </w:r>
          </w:p>
        </w:tc>
        <w:tc>
          <w:tcPr>
            <w:tcW w:w="2835" w:type="dxa"/>
          </w:tcPr>
          <w:p>
            <w:pPr>
              <w:pStyle w:val="0"/>
            </w:pPr>
            <w:r>
              <w:rPr>
                <w:sz w:val="20"/>
              </w:rPr>
              <w:t xml:space="preserve">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w:t>
            </w:r>
          </w:p>
        </w:tc>
        <w:tc>
          <w:tcPr>
            <w:tcW w:w="810"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15</w:t>
            </w:r>
          </w:p>
        </w:tc>
        <w:tc>
          <w:tcPr>
            <w:tcW w:w="604" w:type="dxa"/>
          </w:tcPr>
          <w:p>
            <w:pPr>
              <w:pStyle w:val="0"/>
            </w:pPr>
            <w:r>
              <w:rPr>
                <w:sz w:val="20"/>
              </w:rPr>
              <w:t xml:space="preserve">15</w:t>
            </w:r>
          </w:p>
        </w:tc>
        <w:tc>
          <w:tcPr>
            <w:tcW w:w="604" w:type="dxa"/>
          </w:tcPr>
          <w:p>
            <w:pPr>
              <w:pStyle w:val="0"/>
            </w:pPr>
            <w:r>
              <w:rPr>
                <w:sz w:val="20"/>
              </w:rPr>
              <w:t xml:space="preserve">15</w:t>
            </w:r>
          </w:p>
        </w:tc>
        <w:tc>
          <w:tcPr>
            <w:tcW w:w="604" w:type="dxa"/>
          </w:tcPr>
          <w:p>
            <w:pPr>
              <w:pStyle w:val="0"/>
            </w:pPr>
            <w:r>
              <w:rPr>
                <w:sz w:val="20"/>
              </w:rPr>
              <w:t xml:space="preserve">15</w:t>
            </w:r>
          </w:p>
        </w:tc>
        <w:tc>
          <w:tcPr>
            <w:tcW w:w="964" w:type="dxa"/>
          </w:tcPr>
          <w:p>
            <w:pPr>
              <w:pStyle w:val="0"/>
            </w:pPr>
            <w:r>
              <w:rPr>
                <w:sz w:val="20"/>
              </w:rPr>
              <w:t xml:space="preserve">20</w:t>
            </w:r>
          </w:p>
        </w:tc>
        <w:tc>
          <w:tcPr>
            <w:tcW w:w="964" w:type="dxa"/>
          </w:tcPr>
          <w:p>
            <w:pPr>
              <w:pStyle w:val="0"/>
            </w:pPr>
            <w:r>
              <w:rPr>
                <w:sz w:val="20"/>
              </w:rPr>
              <w:t xml:space="preserve">10</w:t>
            </w:r>
          </w:p>
        </w:tc>
        <w:tc>
          <w:tcPr>
            <w:tcW w:w="1191" w:type="dxa"/>
          </w:tcPr>
          <w:p>
            <w:pPr>
              <w:pStyle w:val="0"/>
            </w:pPr>
            <w:r>
              <w:rPr>
                <w:sz w:val="20"/>
              </w:rPr>
              <w:t xml:space="preserve">Раз в полугодие</w:t>
            </w:r>
          </w:p>
        </w:tc>
        <w:tc>
          <w:tcPr>
            <w:tcW w:w="1587" w:type="dxa"/>
          </w:tcPr>
          <w:p>
            <w:pPr>
              <w:pStyle w:val="0"/>
            </w:pPr>
            <w:r>
              <w:rPr>
                <w:sz w:val="20"/>
              </w:rPr>
              <w:t xml:space="preserve">Ведомственная отчетность (органов местного самоуправления ЗАТО Северск, организаций, относящихся к МИС ЗАТО Северск)</w:t>
            </w:r>
          </w:p>
        </w:tc>
        <w:tc>
          <w:tcPr>
            <w:tcW w:w="1774" w:type="dxa"/>
          </w:tcPr>
          <w:p>
            <w:pPr>
              <w:pStyle w:val="0"/>
            </w:pPr>
            <w:r>
              <w:rPr>
                <w:sz w:val="20"/>
              </w:rPr>
              <w:t xml:space="preserve">Администрация ЗАТО Северск</w:t>
            </w:r>
          </w:p>
        </w:tc>
      </w:tr>
      <w:tr>
        <w:tc>
          <w:tcPr>
            <w:gridSpan w:val="13"/>
            <w:tcW w:w="13599" w:type="dxa"/>
          </w:tcPr>
          <w:p>
            <w:pPr>
              <w:pStyle w:val="0"/>
              <w:outlineLvl w:val="4"/>
            </w:pPr>
            <w:r>
              <w:rPr>
                <w:sz w:val="20"/>
              </w:rPr>
              <w:t xml:space="preserve">Показатели задачи 1 "Обеспечение защиты конфиденциальной информации в муниципальной информационной системе ЗАТО Северск" подпрограммы 2</w:t>
            </w:r>
          </w:p>
        </w:tc>
      </w:tr>
      <w:tr>
        <w:tc>
          <w:tcPr>
            <w:tcW w:w="454" w:type="dxa"/>
          </w:tcPr>
          <w:p>
            <w:pPr>
              <w:pStyle w:val="0"/>
            </w:pPr>
            <w:r>
              <w:rPr>
                <w:sz w:val="20"/>
              </w:rPr>
              <w:t xml:space="preserve">1.1</w:t>
            </w:r>
          </w:p>
        </w:tc>
        <w:tc>
          <w:tcPr>
            <w:tcW w:w="2835" w:type="dxa"/>
          </w:tcPr>
          <w:p>
            <w:pPr>
              <w:pStyle w:val="0"/>
            </w:pPr>
            <w:r>
              <w:rPr>
                <w:sz w:val="20"/>
              </w:rPr>
              <w:t xml:space="preserve">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w:t>
            </w:r>
          </w:p>
        </w:tc>
        <w:tc>
          <w:tcPr>
            <w:tcW w:w="810"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964" w:type="dxa"/>
          </w:tcPr>
          <w:p>
            <w:pPr>
              <w:pStyle w:val="0"/>
            </w:pPr>
            <w:r>
              <w:rPr>
                <w:sz w:val="20"/>
              </w:rPr>
              <w:t xml:space="preserve">0</w:t>
            </w:r>
          </w:p>
        </w:tc>
        <w:tc>
          <w:tcPr>
            <w:tcW w:w="964" w:type="dxa"/>
          </w:tcPr>
          <w:p>
            <w:pPr>
              <w:pStyle w:val="0"/>
            </w:pPr>
            <w:r>
              <w:rPr>
                <w:sz w:val="20"/>
              </w:rPr>
              <w:t xml:space="preserve">-</w:t>
            </w:r>
          </w:p>
        </w:tc>
        <w:tc>
          <w:tcPr>
            <w:tcW w:w="1191" w:type="dxa"/>
          </w:tcPr>
          <w:p>
            <w:pPr>
              <w:pStyle w:val="0"/>
            </w:pPr>
            <w:r>
              <w:rPr>
                <w:sz w:val="20"/>
              </w:rPr>
              <w:t xml:space="preserve">Раз в полугодие</w:t>
            </w:r>
          </w:p>
        </w:tc>
        <w:tc>
          <w:tcPr>
            <w:tcW w:w="1587" w:type="dxa"/>
          </w:tcPr>
          <w:p>
            <w:pPr>
              <w:pStyle w:val="0"/>
            </w:pPr>
            <w:r>
              <w:rPr>
                <w:sz w:val="20"/>
              </w:rPr>
              <w:t xml:space="preserve">Отчет по обследованию ИСПДН</w:t>
            </w:r>
          </w:p>
        </w:tc>
        <w:tc>
          <w:tcPr>
            <w:tcW w:w="1774" w:type="dxa"/>
          </w:tcPr>
          <w:p>
            <w:pPr>
              <w:pStyle w:val="0"/>
            </w:pPr>
            <w:r>
              <w:rPr>
                <w:sz w:val="20"/>
              </w:rPr>
              <w:t xml:space="preserve">Администрация ЗАТО Северск</w:t>
            </w:r>
          </w:p>
        </w:tc>
      </w:tr>
      <w:tr>
        <w:tc>
          <w:tcPr>
            <w:gridSpan w:val="13"/>
            <w:tcW w:w="13599" w:type="dxa"/>
          </w:tcPr>
          <w:p>
            <w:pPr>
              <w:pStyle w:val="0"/>
              <w:outlineLvl w:val="4"/>
            </w:pPr>
            <w:r>
              <w:rPr>
                <w:sz w:val="20"/>
              </w:rPr>
              <w:t xml:space="preserve">Показатели задачи 2 "Организация защиты объектов информатизации органов местного самоуправления и муниципальных организаций ЗАТО Северск" подпрограммы 2</w:t>
            </w:r>
          </w:p>
        </w:tc>
      </w:tr>
      <w:tr>
        <w:tc>
          <w:tcPr>
            <w:tcW w:w="454" w:type="dxa"/>
          </w:tcPr>
          <w:p>
            <w:pPr>
              <w:pStyle w:val="0"/>
            </w:pPr>
            <w:r>
              <w:rPr>
                <w:sz w:val="20"/>
              </w:rPr>
              <w:t xml:space="preserve">2.1</w:t>
            </w:r>
          </w:p>
        </w:tc>
        <w:tc>
          <w:tcPr>
            <w:tcW w:w="2835" w:type="dxa"/>
          </w:tcPr>
          <w:p>
            <w:pPr>
              <w:pStyle w:val="0"/>
            </w:pPr>
            <w:r>
              <w:rPr>
                <w:sz w:val="20"/>
              </w:rPr>
              <w:t xml:space="preserve">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w:t>
            </w:r>
          </w:p>
        </w:tc>
        <w:tc>
          <w:tcPr>
            <w:tcW w:w="810"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5</w:t>
            </w:r>
          </w:p>
        </w:tc>
        <w:tc>
          <w:tcPr>
            <w:tcW w:w="604" w:type="dxa"/>
          </w:tcPr>
          <w:p>
            <w:pPr>
              <w:pStyle w:val="0"/>
            </w:pPr>
            <w:r>
              <w:rPr>
                <w:sz w:val="20"/>
              </w:rPr>
              <w:t xml:space="preserve">7</w:t>
            </w:r>
          </w:p>
        </w:tc>
        <w:tc>
          <w:tcPr>
            <w:tcW w:w="604" w:type="dxa"/>
          </w:tcPr>
          <w:p>
            <w:pPr>
              <w:pStyle w:val="0"/>
            </w:pPr>
            <w:r>
              <w:rPr>
                <w:sz w:val="20"/>
              </w:rPr>
              <w:t xml:space="preserve">10</w:t>
            </w:r>
          </w:p>
        </w:tc>
        <w:tc>
          <w:tcPr>
            <w:tcW w:w="964" w:type="dxa"/>
          </w:tcPr>
          <w:p>
            <w:pPr>
              <w:pStyle w:val="0"/>
            </w:pPr>
            <w:r>
              <w:rPr>
                <w:sz w:val="20"/>
              </w:rPr>
              <w:t xml:space="preserve">12</w:t>
            </w:r>
          </w:p>
        </w:tc>
        <w:tc>
          <w:tcPr>
            <w:tcW w:w="964" w:type="dxa"/>
          </w:tcPr>
          <w:p>
            <w:pPr>
              <w:pStyle w:val="0"/>
            </w:pPr>
            <w:r>
              <w:rPr>
                <w:sz w:val="20"/>
              </w:rPr>
              <w:t xml:space="preserve">12</w:t>
            </w:r>
          </w:p>
        </w:tc>
        <w:tc>
          <w:tcPr>
            <w:tcW w:w="1191" w:type="dxa"/>
          </w:tcPr>
          <w:p>
            <w:pPr>
              <w:pStyle w:val="0"/>
            </w:pPr>
            <w:r>
              <w:rPr>
                <w:sz w:val="20"/>
              </w:rPr>
              <w:t xml:space="preserve">Раз в полугодие</w:t>
            </w:r>
          </w:p>
        </w:tc>
        <w:tc>
          <w:tcPr>
            <w:tcW w:w="1587" w:type="dxa"/>
          </w:tcPr>
          <w:p>
            <w:pPr>
              <w:pStyle w:val="0"/>
            </w:pPr>
            <w:r>
              <w:rPr>
                <w:sz w:val="20"/>
              </w:rPr>
              <w:t xml:space="preserve">Данные организационно-распорядительной документации по информационной безопасности</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2.2</w:t>
            </w:r>
          </w:p>
        </w:tc>
        <w:tc>
          <w:tcPr>
            <w:tcW w:w="2835" w:type="dxa"/>
          </w:tcPr>
          <w:p>
            <w:pPr>
              <w:pStyle w:val="0"/>
            </w:pPr>
            <w:r>
              <w:rPr>
                <w:sz w:val="20"/>
              </w:rPr>
              <w:t xml:space="preserve">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w:t>
            </w:r>
          </w:p>
        </w:tc>
        <w:tc>
          <w:tcPr>
            <w:tcW w:w="810"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5</w:t>
            </w:r>
          </w:p>
        </w:tc>
        <w:tc>
          <w:tcPr>
            <w:tcW w:w="604" w:type="dxa"/>
          </w:tcPr>
          <w:p>
            <w:pPr>
              <w:pStyle w:val="0"/>
            </w:pPr>
            <w:r>
              <w:rPr>
                <w:sz w:val="20"/>
              </w:rPr>
              <w:t xml:space="preserve">15</w:t>
            </w:r>
          </w:p>
        </w:tc>
        <w:tc>
          <w:tcPr>
            <w:tcW w:w="604" w:type="dxa"/>
          </w:tcPr>
          <w:p>
            <w:pPr>
              <w:pStyle w:val="0"/>
            </w:pPr>
            <w:r>
              <w:rPr>
                <w:sz w:val="20"/>
              </w:rPr>
              <w:t xml:space="preserve">20</w:t>
            </w:r>
          </w:p>
        </w:tc>
        <w:tc>
          <w:tcPr>
            <w:tcW w:w="964" w:type="dxa"/>
          </w:tcPr>
          <w:p>
            <w:pPr>
              <w:pStyle w:val="0"/>
            </w:pPr>
            <w:r>
              <w:rPr>
                <w:sz w:val="20"/>
              </w:rPr>
              <w:t xml:space="preserve">25</w:t>
            </w:r>
          </w:p>
        </w:tc>
        <w:tc>
          <w:tcPr>
            <w:tcW w:w="964" w:type="dxa"/>
          </w:tcPr>
          <w:p>
            <w:pPr>
              <w:pStyle w:val="0"/>
            </w:pPr>
            <w:r>
              <w:rPr>
                <w:sz w:val="20"/>
              </w:rPr>
              <w:t xml:space="preserve">25</w:t>
            </w:r>
          </w:p>
        </w:tc>
        <w:tc>
          <w:tcPr>
            <w:tcW w:w="1191" w:type="dxa"/>
          </w:tcPr>
          <w:p>
            <w:pPr>
              <w:pStyle w:val="0"/>
            </w:pPr>
            <w:r>
              <w:rPr>
                <w:sz w:val="20"/>
              </w:rPr>
              <w:t xml:space="preserve">Раз в полугодие</w:t>
            </w:r>
          </w:p>
        </w:tc>
        <w:tc>
          <w:tcPr>
            <w:tcW w:w="1587" w:type="dxa"/>
          </w:tcPr>
          <w:p>
            <w:pPr>
              <w:pStyle w:val="0"/>
            </w:pPr>
            <w:r>
              <w:rPr>
                <w:sz w:val="20"/>
              </w:rPr>
              <w:t xml:space="preserve">Данные организационно-распорядительной документации по информационной безопасности</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2.3</w:t>
            </w:r>
          </w:p>
        </w:tc>
        <w:tc>
          <w:tcPr>
            <w:tcW w:w="2835" w:type="dxa"/>
          </w:tcPr>
          <w:p>
            <w:pPr>
              <w:pStyle w:val="0"/>
            </w:pPr>
            <w:r>
              <w:rPr>
                <w:sz w:val="20"/>
              </w:rPr>
              <w:t xml:space="preserve">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w:t>
            </w:r>
          </w:p>
        </w:tc>
        <w:tc>
          <w:tcPr>
            <w:tcW w:w="810"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5</w:t>
            </w:r>
          </w:p>
        </w:tc>
        <w:tc>
          <w:tcPr>
            <w:tcW w:w="604" w:type="dxa"/>
          </w:tcPr>
          <w:p>
            <w:pPr>
              <w:pStyle w:val="0"/>
            </w:pPr>
            <w:r>
              <w:rPr>
                <w:sz w:val="20"/>
              </w:rPr>
              <w:t xml:space="preserve">5</w:t>
            </w:r>
          </w:p>
        </w:tc>
        <w:tc>
          <w:tcPr>
            <w:tcW w:w="604" w:type="dxa"/>
          </w:tcPr>
          <w:p>
            <w:pPr>
              <w:pStyle w:val="0"/>
            </w:pPr>
            <w:r>
              <w:rPr>
                <w:sz w:val="20"/>
              </w:rPr>
              <w:t xml:space="preserve">15</w:t>
            </w:r>
          </w:p>
        </w:tc>
        <w:tc>
          <w:tcPr>
            <w:tcW w:w="964" w:type="dxa"/>
          </w:tcPr>
          <w:p>
            <w:pPr>
              <w:pStyle w:val="0"/>
            </w:pPr>
            <w:r>
              <w:rPr>
                <w:sz w:val="20"/>
              </w:rPr>
              <w:t xml:space="preserve">20</w:t>
            </w:r>
          </w:p>
        </w:tc>
        <w:tc>
          <w:tcPr>
            <w:tcW w:w="964" w:type="dxa"/>
          </w:tcPr>
          <w:p>
            <w:pPr>
              <w:pStyle w:val="0"/>
            </w:pPr>
            <w:r>
              <w:rPr>
                <w:sz w:val="20"/>
              </w:rPr>
              <w:t xml:space="preserve">20</w:t>
            </w:r>
          </w:p>
        </w:tc>
        <w:tc>
          <w:tcPr>
            <w:tcW w:w="1191" w:type="dxa"/>
          </w:tcPr>
          <w:p>
            <w:pPr>
              <w:pStyle w:val="0"/>
            </w:pPr>
            <w:r>
              <w:rPr>
                <w:sz w:val="20"/>
              </w:rPr>
              <w:t xml:space="preserve">Раз в полугодие</w:t>
            </w:r>
          </w:p>
        </w:tc>
        <w:tc>
          <w:tcPr>
            <w:tcW w:w="1587" w:type="dxa"/>
          </w:tcPr>
          <w:p>
            <w:pPr>
              <w:pStyle w:val="0"/>
            </w:pPr>
            <w:r>
              <w:rPr>
                <w:sz w:val="20"/>
              </w:rPr>
              <w:t xml:space="preserve">Данные организационно-распорядительной документации по информационной безопасности</w:t>
            </w:r>
          </w:p>
        </w:tc>
        <w:tc>
          <w:tcPr>
            <w:tcW w:w="1774" w:type="dxa"/>
          </w:tcPr>
          <w:p>
            <w:pPr>
              <w:pStyle w:val="0"/>
            </w:pPr>
            <w:r>
              <w:rPr>
                <w:sz w:val="20"/>
              </w:rPr>
              <w:t xml:space="preserve">Администрация ЗАТО Северск</w:t>
            </w:r>
          </w:p>
        </w:tc>
      </w:tr>
      <w:tr>
        <w:tc>
          <w:tcPr>
            <w:gridSpan w:val="13"/>
            <w:tcW w:w="13599" w:type="dxa"/>
          </w:tcPr>
          <w:p>
            <w:pPr>
              <w:pStyle w:val="0"/>
              <w:outlineLvl w:val="4"/>
            </w:pPr>
            <w:r>
              <w:rPr>
                <w:sz w:val="20"/>
              </w:rPr>
              <w:t xml:space="preserve">Показатели задачи 3 "Повышение знаний и навыков в области информационной безопасности жителей ЗАТО Северск, сотрудников органов местного самоуправления и муниципальных организаций ЗАТО Северск" подпрограммы 2</w:t>
            </w:r>
          </w:p>
        </w:tc>
      </w:tr>
      <w:tr>
        <w:tc>
          <w:tcPr>
            <w:tcW w:w="454" w:type="dxa"/>
          </w:tcPr>
          <w:p>
            <w:pPr>
              <w:pStyle w:val="0"/>
            </w:pPr>
            <w:r>
              <w:rPr>
                <w:sz w:val="20"/>
              </w:rPr>
              <w:t xml:space="preserve">3.1</w:t>
            </w:r>
          </w:p>
        </w:tc>
        <w:tc>
          <w:tcPr>
            <w:tcW w:w="2835" w:type="dxa"/>
          </w:tcPr>
          <w:p>
            <w:pPr>
              <w:pStyle w:val="0"/>
            </w:pPr>
            <w:r>
              <w:rPr>
                <w:sz w:val="20"/>
              </w:rPr>
              <w:t xml:space="preserve">Доля жителей ЗАТО Северск из числа опрошенных, обладающих знаниями по работе с персональными данными в информационных системах</w:t>
            </w:r>
          </w:p>
        </w:tc>
        <w:tc>
          <w:tcPr>
            <w:tcW w:w="810"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2</w:t>
            </w:r>
          </w:p>
        </w:tc>
        <w:tc>
          <w:tcPr>
            <w:tcW w:w="604" w:type="dxa"/>
          </w:tcPr>
          <w:p>
            <w:pPr>
              <w:pStyle w:val="0"/>
            </w:pPr>
            <w:r>
              <w:rPr>
                <w:sz w:val="20"/>
              </w:rPr>
              <w:t xml:space="preserve">5</w:t>
            </w:r>
          </w:p>
        </w:tc>
        <w:tc>
          <w:tcPr>
            <w:tcW w:w="964" w:type="dxa"/>
          </w:tcPr>
          <w:p>
            <w:pPr>
              <w:pStyle w:val="0"/>
            </w:pPr>
            <w:r>
              <w:rPr>
                <w:sz w:val="20"/>
              </w:rPr>
              <w:t xml:space="preserve">8</w:t>
            </w:r>
          </w:p>
        </w:tc>
        <w:tc>
          <w:tcPr>
            <w:tcW w:w="964" w:type="dxa"/>
          </w:tcPr>
          <w:p>
            <w:pPr>
              <w:pStyle w:val="0"/>
            </w:pPr>
            <w:r>
              <w:rPr>
                <w:sz w:val="20"/>
              </w:rPr>
              <w:t xml:space="preserve">8</w:t>
            </w:r>
          </w:p>
        </w:tc>
        <w:tc>
          <w:tcPr>
            <w:tcW w:w="1191" w:type="dxa"/>
          </w:tcPr>
          <w:p>
            <w:pPr>
              <w:pStyle w:val="0"/>
            </w:pPr>
            <w:r>
              <w:rPr>
                <w:sz w:val="20"/>
              </w:rPr>
              <w:t xml:space="preserve">Раз в полугодие</w:t>
            </w:r>
          </w:p>
        </w:tc>
        <w:tc>
          <w:tcPr>
            <w:tcW w:w="1587" w:type="dxa"/>
          </w:tcPr>
          <w:p>
            <w:pPr>
              <w:pStyle w:val="0"/>
            </w:pPr>
            <w:r>
              <w:rPr>
                <w:sz w:val="20"/>
              </w:rPr>
              <w:t xml:space="preserve">Социологический опрос населения</w:t>
            </w:r>
          </w:p>
        </w:tc>
        <w:tc>
          <w:tcPr>
            <w:tcW w:w="1774" w:type="dxa"/>
          </w:tcPr>
          <w:p>
            <w:pPr>
              <w:pStyle w:val="0"/>
            </w:pPr>
            <w:r>
              <w:rPr>
                <w:sz w:val="20"/>
              </w:rPr>
              <w:t xml:space="preserve">Администрация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В рамках подпрограммы 2 планируется реализация:</w:t>
      </w:r>
    </w:p>
    <w:p>
      <w:pPr>
        <w:pStyle w:val="0"/>
        <w:spacing w:before="200" w:line-rule="auto"/>
        <w:ind w:firstLine="540"/>
        <w:jc w:val="both"/>
      </w:pPr>
      <w:r>
        <w:rPr>
          <w:sz w:val="20"/>
        </w:rPr>
        <w:t xml:space="preserve">1) комплекса мер, направленных на нивелирование возможности утечки конфиденциальной информации из МИС ЗАТО Северск;</w:t>
      </w:r>
    </w:p>
    <w:p>
      <w:pPr>
        <w:pStyle w:val="0"/>
        <w:spacing w:before="200" w:line-rule="auto"/>
        <w:ind w:firstLine="540"/>
        <w:jc w:val="both"/>
      </w:pPr>
      <w:r>
        <w:rPr>
          <w:sz w:val="20"/>
        </w:rPr>
        <w:t xml:space="preserve">2) комплекса мероприятий, направленных на модернизацию защищенной информационной инфраструктуры ОМСУ и муниципальных организаций ЗАТО Северск, в т.ч. мероприятий по выявлению и устранению несоответствий требованиям регуляторов по информационной безопасности;</w:t>
      </w:r>
    </w:p>
    <w:p>
      <w:pPr>
        <w:pStyle w:val="0"/>
        <w:spacing w:before="200" w:line-rule="auto"/>
        <w:ind w:firstLine="540"/>
        <w:jc w:val="both"/>
      </w:pPr>
      <w:r>
        <w:rPr>
          <w:sz w:val="20"/>
        </w:rPr>
        <w:t xml:space="preserve">3) обучения сотрудников ОМСУ, а также жителей ЗАТО Северск в области информационной безопасности.</w:t>
      </w:r>
    </w:p>
    <w:p>
      <w:pPr>
        <w:pStyle w:val="0"/>
        <w:spacing w:before="200" w:line-rule="auto"/>
        <w:ind w:firstLine="540"/>
        <w:jc w:val="both"/>
      </w:pPr>
      <w:r>
        <w:rPr>
          <w:sz w:val="20"/>
        </w:rPr>
        <w:t xml:space="preserve">Объем финансирования мероприятий подпрограммы 2 представлен в таблице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2</w:t>
      </w:r>
    </w:p>
    <w:p>
      <w:pPr>
        <w:pStyle w:val="2"/>
        <w:jc w:val="center"/>
      </w:pPr>
      <w:r>
        <w:rPr>
          <w:sz w:val="20"/>
        </w:rPr>
        <w:t xml:space="preserve">"Информационная безопасность в ЗАТО Северск"</w:t>
      </w:r>
    </w:p>
    <w:p>
      <w:pPr>
        <w:pStyle w:val="2"/>
        <w:jc w:val="center"/>
      </w:pPr>
      <w:r>
        <w:rPr>
          <w:sz w:val="20"/>
        </w:rPr>
        <w:t xml:space="preserve">муниципальной программы "Развитие информационного</w:t>
      </w:r>
    </w:p>
    <w:p>
      <w:pPr>
        <w:pStyle w:val="2"/>
        <w:jc w:val="center"/>
      </w:pPr>
      <w:r>
        <w:rPr>
          <w:sz w:val="20"/>
        </w:rPr>
        <w:t xml:space="preserve">общества ЗАТО Северск"</w:t>
      </w:r>
    </w:p>
    <w:p>
      <w:pPr>
        <w:pStyle w:val="0"/>
        <w:jc w:val="center"/>
      </w:pPr>
      <w:r>
        <w:rPr>
          <w:sz w:val="20"/>
        </w:rPr>
        <w:t xml:space="preserve">(в ред. </w:t>
      </w:r>
      <w:hyperlink w:history="0" r:id="rId79"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701"/>
        <w:gridCol w:w="964"/>
        <w:gridCol w:w="1199"/>
        <w:gridCol w:w="1056"/>
        <w:gridCol w:w="1154"/>
        <w:gridCol w:w="1077"/>
        <w:gridCol w:w="1188"/>
        <w:gridCol w:w="1757"/>
        <w:gridCol w:w="2041"/>
        <w:gridCol w:w="850"/>
      </w:tblGrid>
      <w:tr>
        <w:tc>
          <w:tcPr>
            <w:tcW w:w="604" w:type="dxa"/>
            <w:vAlign w:val="center"/>
            <w:vMerge w:val="restart"/>
          </w:tcPr>
          <w:p>
            <w:pPr>
              <w:pStyle w:val="0"/>
              <w:jc w:val="center"/>
            </w:pPr>
            <w:r>
              <w:rPr>
                <w:sz w:val="20"/>
              </w:rPr>
              <w:t xml:space="preserve">N п/п</w:t>
            </w:r>
          </w:p>
        </w:tc>
        <w:tc>
          <w:tcPr>
            <w:tcW w:w="1701" w:type="dxa"/>
            <w:vAlign w:val="center"/>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964" w:type="dxa"/>
            <w:vAlign w:val="center"/>
            <w:vMerge w:val="restart"/>
          </w:tcPr>
          <w:p>
            <w:pPr>
              <w:pStyle w:val="0"/>
              <w:jc w:val="center"/>
            </w:pPr>
            <w:r>
              <w:rPr>
                <w:sz w:val="20"/>
              </w:rPr>
              <w:t xml:space="preserve">Срок реализации, год</w:t>
            </w:r>
          </w:p>
        </w:tc>
        <w:tc>
          <w:tcPr>
            <w:tcW w:w="1199" w:type="dxa"/>
            <w:vAlign w:val="center"/>
            <w:vMerge w:val="restart"/>
          </w:tcPr>
          <w:p>
            <w:pPr>
              <w:pStyle w:val="0"/>
              <w:jc w:val="center"/>
            </w:pPr>
            <w:r>
              <w:rPr>
                <w:sz w:val="20"/>
              </w:rPr>
              <w:t xml:space="preserve">Объем финансирования, тыс. руб.</w:t>
            </w:r>
          </w:p>
        </w:tc>
        <w:tc>
          <w:tcPr>
            <w:gridSpan w:val="4"/>
            <w:tcW w:w="4475" w:type="dxa"/>
            <w:vAlign w:val="center"/>
          </w:tcPr>
          <w:p>
            <w:pPr>
              <w:pStyle w:val="0"/>
              <w:jc w:val="center"/>
            </w:pPr>
            <w:r>
              <w:rPr>
                <w:sz w:val="20"/>
              </w:rPr>
              <w:t xml:space="preserve">В том числе за счет средств</w:t>
            </w:r>
          </w:p>
        </w:tc>
        <w:tc>
          <w:tcPr>
            <w:tcW w:w="1757" w:type="dxa"/>
            <w:vAlign w:val="center"/>
            <w:vMerge w:val="restart"/>
          </w:tcPr>
          <w:p>
            <w:pPr>
              <w:pStyle w:val="0"/>
              <w:jc w:val="center"/>
            </w:pPr>
            <w:r>
              <w:rPr>
                <w:sz w:val="20"/>
              </w:rPr>
              <w:t xml:space="preserve">Участники подпрограммы, участники мероприятия</w:t>
            </w:r>
          </w:p>
        </w:tc>
        <w:tc>
          <w:tcPr>
            <w:gridSpan w:val="2"/>
            <w:tcW w:w="2891"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56" w:type="dxa"/>
            <w:vAlign w:val="center"/>
          </w:tcPr>
          <w:p>
            <w:pPr>
              <w:pStyle w:val="0"/>
              <w:jc w:val="center"/>
            </w:pPr>
            <w:r>
              <w:rPr>
                <w:sz w:val="20"/>
              </w:rPr>
              <w:t xml:space="preserve">федерального бюджета (по согласованию (прогноз)</w:t>
            </w:r>
          </w:p>
        </w:tc>
        <w:tc>
          <w:tcPr>
            <w:tcW w:w="1154" w:type="dxa"/>
            <w:vAlign w:val="center"/>
          </w:tcPr>
          <w:p>
            <w:pPr>
              <w:pStyle w:val="0"/>
              <w:jc w:val="center"/>
            </w:pPr>
            <w:r>
              <w:rPr>
                <w:sz w:val="20"/>
              </w:rPr>
              <w:t xml:space="preserve">областного бюджета (по согласованию (прогноз)</w:t>
            </w:r>
          </w:p>
        </w:tc>
        <w:tc>
          <w:tcPr>
            <w:tcW w:w="1077" w:type="dxa"/>
            <w:vAlign w:val="center"/>
          </w:tcPr>
          <w:p>
            <w:pPr>
              <w:pStyle w:val="0"/>
              <w:jc w:val="center"/>
            </w:pPr>
            <w:r>
              <w:rPr>
                <w:sz w:val="20"/>
              </w:rPr>
              <w:t xml:space="preserve">местного бюджета</w:t>
            </w:r>
          </w:p>
        </w:tc>
        <w:tc>
          <w:tcPr>
            <w:tcW w:w="1188"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041" w:type="dxa"/>
            <w:vAlign w:val="center"/>
          </w:tcPr>
          <w:p>
            <w:pPr>
              <w:pStyle w:val="0"/>
              <w:jc w:val="center"/>
            </w:pPr>
            <w:r>
              <w:rPr>
                <w:sz w:val="20"/>
              </w:rPr>
              <w:t xml:space="preserve">наименование и единица измерения</w:t>
            </w:r>
          </w:p>
        </w:tc>
        <w:tc>
          <w:tcPr>
            <w:tcW w:w="850" w:type="dxa"/>
            <w:vAlign w:val="center"/>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701" w:type="dxa"/>
          </w:tcPr>
          <w:p>
            <w:pPr>
              <w:pStyle w:val="0"/>
              <w:jc w:val="center"/>
            </w:pPr>
            <w:r>
              <w:rPr>
                <w:sz w:val="20"/>
              </w:rPr>
              <w:t xml:space="preserve">2</w:t>
            </w:r>
          </w:p>
        </w:tc>
        <w:tc>
          <w:tcPr>
            <w:tcW w:w="964" w:type="dxa"/>
          </w:tcPr>
          <w:p>
            <w:pPr>
              <w:pStyle w:val="0"/>
              <w:jc w:val="center"/>
            </w:pPr>
            <w:r>
              <w:rPr>
                <w:sz w:val="20"/>
              </w:rPr>
              <w:t xml:space="preserve">3</w:t>
            </w:r>
          </w:p>
        </w:tc>
        <w:tc>
          <w:tcPr>
            <w:tcW w:w="1199" w:type="dxa"/>
          </w:tcPr>
          <w:p>
            <w:pPr>
              <w:pStyle w:val="0"/>
              <w:jc w:val="center"/>
            </w:pPr>
            <w:r>
              <w:rPr>
                <w:sz w:val="20"/>
              </w:rPr>
              <w:t xml:space="preserve">4</w:t>
            </w:r>
          </w:p>
        </w:tc>
        <w:tc>
          <w:tcPr>
            <w:tcW w:w="1056" w:type="dxa"/>
          </w:tcPr>
          <w:p>
            <w:pPr>
              <w:pStyle w:val="0"/>
              <w:jc w:val="center"/>
            </w:pPr>
            <w:r>
              <w:rPr>
                <w:sz w:val="20"/>
              </w:rPr>
              <w:t xml:space="preserve">5</w:t>
            </w:r>
          </w:p>
        </w:tc>
        <w:tc>
          <w:tcPr>
            <w:tcW w:w="1154" w:type="dxa"/>
          </w:tcPr>
          <w:p>
            <w:pPr>
              <w:pStyle w:val="0"/>
              <w:jc w:val="center"/>
            </w:pPr>
            <w:r>
              <w:rPr>
                <w:sz w:val="20"/>
              </w:rPr>
              <w:t xml:space="preserve">6</w:t>
            </w:r>
          </w:p>
        </w:tc>
        <w:tc>
          <w:tcPr>
            <w:tcW w:w="1077" w:type="dxa"/>
          </w:tcPr>
          <w:p>
            <w:pPr>
              <w:pStyle w:val="0"/>
              <w:jc w:val="center"/>
            </w:pPr>
            <w:r>
              <w:rPr>
                <w:sz w:val="20"/>
              </w:rPr>
              <w:t xml:space="preserve">7</w:t>
            </w:r>
          </w:p>
        </w:tc>
        <w:tc>
          <w:tcPr>
            <w:tcW w:w="1188" w:type="dxa"/>
          </w:tcPr>
          <w:p>
            <w:pPr>
              <w:pStyle w:val="0"/>
              <w:jc w:val="center"/>
            </w:pPr>
            <w:r>
              <w:rPr>
                <w:sz w:val="20"/>
              </w:rPr>
              <w:t xml:space="preserve">8</w:t>
            </w:r>
          </w:p>
        </w:tc>
        <w:tc>
          <w:tcPr>
            <w:tcW w:w="1757" w:type="dxa"/>
          </w:tcPr>
          <w:p>
            <w:pPr>
              <w:pStyle w:val="0"/>
              <w:jc w:val="center"/>
            </w:pPr>
            <w:r>
              <w:rPr>
                <w:sz w:val="20"/>
              </w:rPr>
              <w:t xml:space="preserve">9</w:t>
            </w:r>
          </w:p>
        </w:tc>
        <w:tc>
          <w:tcPr>
            <w:tcW w:w="2041" w:type="dxa"/>
          </w:tcPr>
          <w:p>
            <w:pPr>
              <w:pStyle w:val="0"/>
              <w:jc w:val="center"/>
            </w:pPr>
            <w:r>
              <w:rPr>
                <w:sz w:val="20"/>
              </w:rPr>
              <w:t xml:space="preserve">10</w:t>
            </w:r>
          </w:p>
        </w:tc>
        <w:tc>
          <w:tcPr>
            <w:tcW w:w="850" w:type="dxa"/>
          </w:tcPr>
          <w:p>
            <w:pPr>
              <w:pStyle w:val="0"/>
              <w:jc w:val="center"/>
            </w:pPr>
            <w:r>
              <w:rPr>
                <w:sz w:val="20"/>
              </w:rPr>
              <w:t xml:space="preserve">11</w:t>
            </w:r>
          </w:p>
        </w:tc>
      </w:tr>
      <w:tr>
        <w:tc>
          <w:tcPr>
            <w:tcW w:w="604" w:type="dxa"/>
          </w:tcPr>
          <w:p>
            <w:pPr>
              <w:pStyle w:val="0"/>
              <w:outlineLvl w:val="4"/>
              <w:jc w:val="center"/>
            </w:pPr>
            <w:r>
              <w:rPr>
                <w:sz w:val="20"/>
              </w:rPr>
              <w:t xml:space="preserve">1.</w:t>
            </w:r>
          </w:p>
        </w:tc>
        <w:tc>
          <w:tcPr>
            <w:gridSpan w:val="10"/>
            <w:tcW w:w="12987" w:type="dxa"/>
          </w:tcPr>
          <w:p>
            <w:pPr>
              <w:pStyle w:val="0"/>
            </w:pPr>
            <w:r>
              <w:rPr>
                <w:sz w:val="20"/>
              </w:rPr>
              <w:t xml:space="preserve">Задача 1 "Обеспечение защиты конфиденциальной информации в муниципальной информационной системе ЗАТО Северск" подпрограммы 2</w:t>
            </w:r>
          </w:p>
        </w:tc>
      </w:tr>
      <w:tr>
        <w:tc>
          <w:tcPr>
            <w:tcW w:w="604" w:type="dxa"/>
            <w:vMerge w:val="restart"/>
          </w:tcPr>
          <w:p>
            <w:pPr>
              <w:pStyle w:val="0"/>
              <w:jc w:val="center"/>
            </w:pPr>
            <w:r>
              <w:rPr>
                <w:sz w:val="20"/>
              </w:rPr>
              <w:t xml:space="preserve">1.1</w:t>
            </w:r>
          </w:p>
        </w:tc>
        <w:tc>
          <w:tcPr>
            <w:tcW w:w="1701" w:type="dxa"/>
            <w:vMerge w:val="restart"/>
          </w:tcPr>
          <w:p>
            <w:pPr>
              <w:pStyle w:val="0"/>
            </w:pPr>
            <w:r>
              <w:rPr>
                <w:sz w:val="20"/>
              </w:rPr>
              <w:t xml:space="preserve">Основное мероприятие. Комплекс мер, направленных на нивелирование возможности утечки конфиденциальной информации из муниципальных информационных систем ЗАТО Северск, в т.ч.:</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1.1.1</w:t>
            </w:r>
          </w:p>
        </w:tc>
        <w:tc>
          <w:tcPr>
            <w:tcW w:w="1701" w:type="dxa"/>
            <w:vMerge w:val="restart"/>
          </w:tcPr>
          <w:p>
            <w:pPr>
              <w:pStyle w:val="0"/>
            </w:pPr>
            <w:r>
              <w:rPr>
                <w:sz w:val="20"/>
              </w:rPr>
              <w:t xml:space="preserve">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информации уполномоченными лицами в личных целях по каналам связи - блокировка отправки данных по электронной почте, в облачные хранилища и FTP, блокировка публикаций в социальных сетях, блокировка копирования на USB-носители, запрет использования снимков экрана, буфера обмена и печати</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1701" w:type="dxa"/>
            <w:vMerge w:val="restart"/>
          </w:tcPr>
          <w:p>
            <w:pPr>
              <w:pStyle w:val="0"/>
            </w:pPr>
            <w:r>
              <w:rPr>
                <w:sz w:val="20"/>
              </w:rPr>
              <w:t xml:space="preserve">Организация непрерывного мониторинга использования ИТ-ресурсов на предмет диагностики уязвимых мест в ИТ-инфраструктуре и работе сотрудников Администрации ЗАТО Северск, управления запуском приложений, контроля доступа сотрудников Администрации ЗАТО Северск к внешним устройствам и файлам, удаления данных с рабочих станций и мобильных устройств, централизованной политики безопасности</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аналитических политик мониторинга,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аналитических политик мониторинга,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аналитических политик мониторинга,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аналитических политик мониторинга,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аналитических политик мониторинга, проц</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701" w:type="dxa"/>
            <w:vMerge w:val="restart"/>
          </w:tcPr>
          <w:p>
            <w:pPr>
              <w:pStyle w:val="0"/>
            </w:pPr>
            <w:r>
              <w:rPr>
                <w:sz w:val="20"/>
              </w:rPr>
              <w:t xml:space="preserve">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Администрации ЗАТО Северск: построение карты внешних коммуникаций, выявление обращений между несвязанными отделами Администрации ЗАТО Северск, обозначение неформального круга общения сотрудников Администрации ЗАТО Северск, выявление нестандартных схем движения конфиденциальных данных</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850" w:type="dxa"/>
          </w:tcPr>
          <w:p>
            <w:pPr>
              <w:pStyle w:val="0"/>
              <w:jc w:val="right"/>
            </w:pPr>
            <w:r>
              <w:rPr>
                <w:sz w:val="20"/>
              </w:rPr>
              <w:t xml:space="preserve">0</w:t>
            </w:r>
          </w:p>
        </w:tc>
      </w:tr>
      <w:tr>
        <w:tc>
          <w:tcPr>
            <w:tcW w:w="604" w:type="dxa"/>
          </w:tcPr>
          <w:p>
            <w:pPr>
              <w:pStyle w:val="0"/>
              <w:outlineLvl w:val="4"/>
              <w:jc w:val="center"/>
            </w:pPr>
            <w:r>
              <w:rPr>
                <w:sz w:val="20"/>
              </w:rPr>
              <w:t xml:space="preserve">2.</w:t>
            </w:r>
          </w:p>
        </w:tc>
        <w:tc>
          <w:tcPr>
            <w:gridSpan w:val="10"/>
            <w:tcW w:w="12987" w:type="dxa"/>
          </w:tcPr>
          <w:p>
            <w:pPr>
              <w:pStyle w:val="0"/>
            </w:pPr>
            <w:r>
              <w:rPr>
                <w:sz w:val="20"/>
              </w:rPr>
              <w:t xml:space="preserve">Задача 2 "Организация защиты объектов информатизации органов местного самоуправления и муниципальных организаций ЗАТО Северск" подпрограммы 2</w:t>
            </w:r>
          </w:p>
        </w:tc>
      </w:tr>
      <w:tr>
        <w:tc>
          <w:tcPr>
            <w:tcW w:w="604" w:type="dxa"/>
            <w:tcBorders>
              <w:bottom w:val="nil"/>
            </w:tcBorders>
            <w:vMerge w:val="restart"/>
          </w:tcPr>
          <w:p>
            <w:pPr>
              <w:pStyle w:val="0"/>
              <w:jc w:val="center"/>
            </w:pPr>
            <w:r>
              <w:rPr>
                <w:sz w:val="20"/>
              </w:rPr>
              <w:t xml:space="preserve">2.1</w:t>
            </w:r>
          </w:p>
        </w:tc>
        <w:tc>
          <w:tcPr>
            <w:tcW w:w="1701" w:type="dxa"/>
            <w:tcBorders>
              <w:bottom w:val="nil"/>
            </w:tcBorders>
            <w:vMerge w:val="restart"/>
          </w:tcPr>
          <w:p>
            <w:pPr>
              <w:pStyle w:val="0"/>
            </w:pPr>
            <w:r>
              <w:rPr>
                <w:sz w:val="20"/>
              </w:rPr>
              <w:t xml:space="preserve">Основное мероприятие. Комплекс мероприятий, направленных на модернизацию защищенной информационной инфраструктуры органов местного самоуправления и муниципальных организаций ЗАТО Северск, в т.ч. мероприятий по выявлению и устранению несоответствий требованиям регуляторов по информационной безопасности, в т.ч.:</w:t>
            </w:r>
          </w:p>
        </w:tc>
        <w:tc>
          <w:tcPr>
            <w:tcW w:w="964" w:type="dxa"/>
          </w:tcPr>
          <w:p>
            <w:pPr>
              <w:pStyle w:val="0"/>
              <w:jc w:val="center"/>
            </w:pPr>
            <w:r>
              <w:rPr>
                <w:sz w:val="20"/>
              </w:rPr>
              <w:t xml:space="preserve">Всего</w:t>
            </w:r>
          </w:p>
        </w:tc>
        <w:tc>
          <w:tcPr>
            <w:tcW w:w="1199" w:type="dxa"/>
          </w:tcPr>
          <w:p>
            <w:pPr>
              <w:pStyle w:val="0"/>
              <w:jc w:val="right"/>
            </w:pPr>
            <w:r>
              <w:rPr>
                <w:sz w:val="20"/>
              </w:rPr>
              <w:t xml:space="preserve">6360,08</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6360,08</w:t>
            </w:r>
          </w:p>
        </w:tc>
        <w:tc>
          <w:tcPr>
            <w:tcW w:w="1188" w:type="dxa"/>
          </w:tcPr>
          <w:p>
            <w:pPr>
              <w:pStyle w:val="0"/>
              <w:jc w:val="right"/>
            </w:pPr>
            <w:r>
              <w:rPr>
                <w:sz w:val="20"/>
              </w:rPr>
              <w:t xml:space="preserve">0,00</w:t>
            </w:r>
          </w:p>
        </w:tc>
        <w:tc>
          <w:tcPr>
            <w:tcW w:w="1757" w:type="dxa"/>
            <w:tcBorders>
              <w:bottom w:val="nil"/>
            </w:tcBorders>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2019</w:t>
            </w:r>
          </w:p>
        </w:tc>
        <w:tc>
          <w:tcPr>
            <w:tcW w:w="1199" w:type="dxa"/>
            <w:vMerge w:val="restart"/>
          </w:tcPr>
          <w:p>
            <w:pPr>
              <w:pStyle w:val="0"/>
              <w:jc w:val="right"/>
            </w:pPr>
            <w:r>
              <w:rPr>
                <w:sz w:val="20"/>
              </w:rPr>
              <w:t xml:space="preserve">1716,92</w:t>
            </w:r>
          </w:p>
        </w:tc>
        <w:tc>
          <w:tcPr>
            <w:tcW w:w="1056" w:type="dxa"/>
            <w:vMerge w:val="restart"/>
          </w:tcPr>
          <w:p>
            <w:pPr>
              <w:pStyle w:val="0"/>
              <w:jc w:val="right"/>
            </w:pPr>
            <w:r>
              <w:rPr>
                <w:sz w:val="20"/>
              </w:rPr>
              <w:t xml:space="preserve">0,00</w:t>
            </w:r>
          </w:p>
        </w:tc>
        <w:tc>
          <w:tcPr>
            <w:tcW w:w="1154" w:type="dxa"/>
            <w:vMerge w:val="restart"/>
          </w:tcPr>
          <w:p>
            <w:pPr>
              <w:pStyle w:val="0"/>
              <w:jc w:val="right"/>
            </w:pPr>
            <w:r>
              <w:rPr>
                <w:sz w:val="20"/>
              </w:rPr>
              <w:t xml:space="preserve">0,00</w:t>
            </w:r>
          </w:p>
        </w:tc>
        <w:tc>
          <w:tcPr>
            <w:tcW w:w="1077" w:type="dxa"/>
            <w:vMerge w:val="restart"/>
          </w:tcPr>
          <w:p>
            <w:pPr>
              <w:pStyle w:val="0"/>
              <w:jc w:val="right"/>
            </w:pPr>
            <w:r>
              <w:rPr>
                <w:sz w:val="20"/>
              </w:rPr>
              <w:t xml:space="preserve">1716,92</w:t>
            </w:r>
          </w:p>
        </w:tc>
        <w:tc>
          <w:tcPr>
            <w:tcW w:w="1188"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850"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850"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850"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2020</w:t>
            </w:r>
          </w:p>
        </w:tc>
        <w:tc>
          <w:tcPr>
            <w:tcW w:w="1199" w:type="dxa"/>
            <w:vMerge w:val="restart"/>
          </w:tcPr>
          <w:p>
            <w:pPr>
              <w:pStyle w:val="0"/>
              <w:jc w:val="right"/>
            </w:pPr>
            <w:r>
              <w:rPr>
                <w:sz w:val="20"/>
              </w:rPr>
              <w:t xml:space="preserve">3297,99 </w:t>
            </w:r>
            <w:hyperlink w:history="0" w:anchor="P3990" w:tooltip="&lt;*&gt; Объем финансирования включает:">
              <w:r>
                <w:rPr>
                  <w:sz w:val="20"/>
                  <w:color w:val="0000ff"/>
                </w:rPr>
                <w:t xml:space="preserve">&lt;*&gt;</w:t>
              </w:r>
            </w:hyperlink>
          </w:p>
        </w:tc>
        <w:tc>
          <w:tcPr>
            <w:tcW w:w="1056" w:type="dxa"/>
            <w:vMerge w:val="restart"/>
          </w:tcPr>
          <w:p>
            <w:pPr>
              <w:pStyle w:val="0"/>
              <w:jc w:val="right"/>
            </w:pPr>
            <w:r>
              <w:rPr>
                <w:sz w:val="20"/>
              </w:rPr>
              <w:t xml:space="preserve">0,00</w:t>
            </w:r>
          </w:p>
        </w:tc>
        <w:tc>
          <w:tcPr>
            <w:tcW w:w="1154" w:type="dxa"/>
            <w:vMerge w:val="restart"/>
          </w:tcPr>
          <w:p>
            <w:pPr>
              <w:pStyle w:val="0"/>
              <w:jc w:val="right"/>
            </w:pPr>
            <w:r>
              <w:rPr>
                <w:sz w:val="20"/>
              </w:rPr>
              <w:t xml:space="preserve">0,00</w:t>
            </w:r>
          </w:p>
        </w:tc>
        <w:tc>
          <w:tcPr>
            <w:tcW w:w="1077" w:type="dxa"/>
            <w:vMerge w:val="restart"/>
          </w:tcPr>
          <w:p>
            <w:pPr>
              <w:pStyle w:val="0"/>
              <w:jc w:val="right"/>
            </w:pPr>
            <w:r>
              <w:rPr>
                <w:sz w:val="20"/>
              </w:rPr>
              <w:t xml:space="preserve">3297,99 &lt;*&gt;</w:t>
            </w:r>
          </w:p>
        </w:tc>
        <w:tc>
          <w:tcPr>
            <w:tcW w:w="1188"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850" w:type="dxa"/>
          </w:tcPr>
          <w:p>
            <w:pPr>
              <w:pStyle w:val="0"/>
              <w:jc w:val="right"/>
            </w:pPr>
            <w:r>
              <w:rPr>
                <w:sz w:val="20"/>
              </w:rPr>
              <w:t xml:space="preserve">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850" w:type="dxa"/>
          </w:tcPr>
          <w:p>
            <w:pPr>
              <w:pStyle w:val="0"/>
              <w:jc w:val="right"/>
            </w:pPr>
            <w:r>
              <w:rPr>
                <w:sz w:val="20"/>
              </w:rPr>
              <w:t xml:space="preserve">15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850"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2021</w:t>
            </w:r>
          </w:p>
        </w:tc>
        <w:tc>
          <w:tcPr>
            <w:tcW w:w="1199" w:type="dxa"/>
            <w:vMerge w:val="restart"/>
          </w:tcPr>
          <w:p>
            <w:pPr>
              <w:pStyle w:val="0"/>
              <w:jc w:val="right"/>
            </w:pPr>
            <w:r>
              <w:rPr>
                <w:sz w:val="20"/>
              </w:rPr>
              <w:t xml:space="preserve">1956,58</w:t>
            </w:r>
          </w:p>
        </w:tc>
        <w:tc>
          <w:tcPr>
            <w:tcW w:w="1056" w:type="dxa"/>
            <w:vMerge w:val="restart"/>
          </w:tcPr>
          <w:p>
            <w:pPr>
              <w:pStyle w:val="0"/>
              <w:jc w:val="right"/>
            </w:pPr>
            <w:r>
              <w:rPr>
                <w:sz w:val="20"/>
              </w:rPr>
              <w:t xml:space="preserve">0,00</w:t>
            </w:r>
          </w:p>
        </w:tc>
        <w:tc>
          <w:tcPr>
            <w:tcW w:w="1154" w:type="dxa"/>
            <w:vMerge w:val="restart"/>
          </w:tcPr>
          <w:p>
            <w:pPr>
              <w:pStyle w:val="0"/>
              <w:jc w:val="right"/>
            </w:pPr>
            <w:r>
              <w:rPr>
                <w:sz w:val="20"/>
              </w:rPr>
              <w:t xml:space="preserve">0,00</w:t>
            </w:r>
          </w:p>
        </w:tc>
        <w:tc>
          <w:tcPr>
            <w:tcW w:w="1077" w:type="dxa"/>
            <w:vMerge w:val="restart"/>
          </w:tcPr>
          <w:p>
            <w:pPr>
              <w:pStyle w:val="0"/>
              <w:jc w:val="right"/>
            </w:pPr>
            <w:r>
              <w:rPr>
                <w:sz w:val="20"/>
              </w:rPr>
              <w:t xml:space="preserve">1956,58</w:t>
            </w:r>
          </w:p>
        </w:tc>
        <w:tc>
          <w:tcPr>
            <w:tcW w:w="1188"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850" w:type="dxa"/>
          </w:tcPr>
          <w:p>
            <w:pPr>
              <w:pStyle w:val="0"/>
              <w:jc w:val="right"/>
            </w:pPr>
            <w:r>
              <w:rPr>
                <w:sz w:val="20"/>
              </w:rPr>
              <w:t xml:space="preserve">10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850" w:type="dxa"/>
          </w:tcPr>
          <w:p>
            <w:pPr>
              <w:pStyle w:val="0"/>
              <w:jc w:val="right"/>
            </w:pPr>
            <w:r>
              <w:rPr>
                <w:sz w:val="20"/>
              </w:rPr>
              <w:t xml:space="preserve">20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850" w:type="dxa"/>
          </w:tcPr>
          <w:p>
            <w:pPr>
              <w:pStyle w:val="0"/>
              <w:jc w:val="right"/>
            </w:pPr>
            <w:r>
              <w:rPr>
                <w:sz w:val="20"/>
              </w:rPr>
              <w:t xml:space="preserve">15</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2022 (прогнозный период)</w:t>
            </w:r>
          </w:p>
        </w:tc>
        <w:tc>
          <w:tcPr>
            <w:tcW w:w="1199" w:type="dxa"/>
            <w:vMerge w:val="restart"/>
          </w:tcPr>
          <w:p>
            <w:pPr>
              <w:pStyle w:val="0"/>
              <w:jc w:val="right"/>
            </w:pPr>
            <w:r>
              <w:rPr>
                <w:sz w:val="20"/>
              </w:rPr>
              <w:t xml:space="preserve">267,09</w:t>
            </w:r>
          </w:p>
        </w:tc>
        <w:tc>
          <w:tcPr>
            <w:tcW w:w="1056" w:type="dxa"/>
            <w:vMerge w:val="restart"/>
          </w:tcPr>
          <w:p>
            <w:pPr>
              <w:pStyle w:val="0"/>
              <w:jc w:val="right"/>
            </w:pPr>
            <w:r>
              <w:rPr>
                <w:sz w:val="20"/>
              </w:rPr>
              <w:t xml:space="preserve">0,00</w:t>
            </w:r>
          </w:p>
        </w:tc>
        <w:tc>
          <w:tcPr>
            <w:tcW w:w="1154" w:type="dxa"/>
            <w:vMerge w:val="restart"/>
          </w:tcPr>
          <w:p>
            <w:pPr>
              <w:pStyle w:val="0"/>
              <w:jc w:val="right"/>
            </w:pPr>
            <w:r>
              <w:rPr>
                <w:sz w:val="20"/>
              </w:rPr>
              <w:t xml:space="preserve">0,00</w:t>
            </w:r>
          </w:p>
        </w:tc>
        <w:tc>
          <w:tcPr>
            <w:tcW w:w="1077" w:type="dxa"/>
            <w:vMerge w:val="restart"/>
          </w:tcPr>
          <w:p>
            <w:pPr>
              <w:pStyle w:val="0"/>
              <w:jc w:val="right"/>
            </w:pPr>
            <w:r>
              <w:rPr>
                <w:sz w:val="20"/>
              </w:rPr>
              <w:t xml:space="preserve">267,09</w:t>
            </w:r>
          </w:p>
        </w:tc>
        <w:tc>
          <w:tcPr>
            <w:tcW w:w="1188"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850" w:type="dxa"/>
          </w:tcPr>
          <w:p>
            <w:pPr>
              <w:pStyle w:val="0"/>
              <w:jc w:val="right"/>
            </w:pPr>
            <w:r>
              <w:rPr>
                <w:sz w:val="20"/>
              </w:rPr>
              <w:t xml:space="preserve">10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850" w:type="dxa"/>
          </w:tcPr>
          <w:p>
            <w:pPr>
              <w:pStyle w:val="0"/>
              <w:jc w:val="right"/>
            </w:pPr>
            <w:r>
              <w:rPr>
                <w:sz w:val="20"/>
              </w:rPr>
              <w:t xml:space="preserve">20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850" w:type="dxa"/>
          </w:tcPr>
          <w:p>
            <w:pPr>
              <w:pStyle w:val="0"/>
              <w:jc w:val="right"/>
            </w:pPr>
            <w:r>
              <w:rPr>
                <w:sz w:val="20"/>
              </w:rPr>
              <w:t xml:space="preserve">15</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2023 (прогнозный период)</w:t>
            </w:r>
          </w:p>
        </w:tc>
        <w:tc>
          <w:tcPr>
            <w:tcW w:w="1199" w:type="dxa"/>
            <w:tcBorders>
              <w:bottom w:val="nil"/>
            </w:tcBorders>
            <w:vMerge w:val="restart"/>
          </w:tcPr>
          <w:p>
            <w:pPr>
              <w:pStyle w:val="0"/>
              <w:jc w:val="right"/>
            </w:pPr>
            <w:r>
              <w:rPr>
                <w:sz w:val="20"/>
              </w:rPr>
              <w:t xml:space="preserve">267,09</w:t>
            </w:r>
          </w:p>
        </w:tc>
        <w:tc>
          <w:tcPr>
            <w:tcW w:w="1056" w:type="dxa"/>
            <w:tcBorders>
              <w:bottom w:val="nil"/>
            </w:tcBorders>
            <w:vMerge w:val="restart"/>
          </w:tcPr>
          <w:p>
            <w:pPr>
              <w:pStyle w:val="0"/>
              <w:jc w:val="right"/>
            </w:pPr>
            <w:r>
              <w:rPr>
                <w:sz w:val="20"/>
              </w:rPr>
              <w:t xml:space="preserve">0,00</w:t>
            </w:r>
          </w:p>
        </w:tc>
        <w:tc>
          <w:tcPr>
            <w:tcW w:w="1154" w:type="dxa"/>
            <w:tcBorders>
              <w:bottom w:val="nil"/>
            </w:tcBorders>
            <w:vMerge w:val="restart"/>
          </w:tcPr>
          <w:p>
            <w:pPr>
              <w:pStyle w:val="0"/>
              <w:jc w:val="right"/>
            </w:pPr>
            <w:r>
              <w:rPr>
                <w:sz w:val="20"/>
              </w:rPr>
              <w:t xml:space="preserve">0,00</w:t>
            </w:r>
          </w:p>
        </w:tc>
        <w:tc>
          <w:tcPr>
            <w:tcW w:w="1077" w:type="dxa"/>
            <w:tcBorders>
              <w:bottom w:val="nil"/>
            </w:tcBorders>
            <w:vMerge w:val="restart"/>
          </w:tcPr>
          <w:p>
            <w:pPr>
              <w:pStyle w:val="0"/>
              <w:jc w:val="right"/>
            </w:pPr>
            <w:r>
              <w:rPr>
                <w:sz w:val="20"/>
              </w:rPr>
              <w:t xml:space="preserve">267,09</w:t>
            </w:r>
          </w:p>
        </w:tc>
        <w:tc>
          <w:tcPr>
            <w:tcW w:w="1188"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850"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850" w:type="dxa"/>
          </w:tcPr>
          <w:p>
            <w:pPr>
              <w:pStyle w:val="0"/>
              <w:jc w:val="right"/>
            </w:pPr>
            <w:r>
              <w:rPr>
                <w:sz w:val="20"/>
              </w:rPr>
              <w:t xml:space="preserve">25</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850" w:type="dxa"/>
            <w:tcBorders>
              <w:bottom w:val="nil"/>
            </w:tcBorders>
          </w:tcPr>
          <w:p>
            <w:pPr>
              <w:pStyle w:val="0"/>
              <w:jc w:val="right"/>
            </w:pPr>
            <w:r>
              <w:rPr>
                <w:sz w:val="20"/>
              </w:rPr>
              <w:t xml:space="preserve">20</w:t>
            </w:r>
          </w:p>
        </w:tc>
      </w:tr>
      <w:tr>
        <w:tblPrEx>
          <w:tblBorders>
            <w:insideH w:val="nil"/>
          </w:tblBorders>
        </w:tblPrEx>
        <w:tc>
          <w:tcPr>
            <w:gridSpan w:val="11"/>
            <w:tcW w:w="13591" w:type="dxa"/>
            <w:tcBorders>
              <w:top w:val="nil"/>
            </w:tcBorders>
          </w:tcPr>
          <w:p>
            <w:pPr>
              <w:pStyle w:val="0"/>
              <w:jc w:val="both"/>
            </w:pPr>
            <w:r>
              <w:rPr>
                <w:sz w:val="20"/>
              </w:rPr>
              <w:t xml:space="preserve">(п. 2.1 в ред. </w:t>
            </w:r>
            <w:hyperlink w:history="0" r:id="rId80"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vMerge w:val="restart"/>
          </w:tcPr>
          <w:p>
            <w:pPr>
              <w:pStyle w:val="0"/>
              <w:jc w:val="center"/>
            </w:pPr>
            <w:r>
              <w:rPr>
                <w:sz w:val="20"/>
              </w:rPr>
              <w:t xml:space="preserve">2.1.1</w:t>
            </w:r>
          </w:p>
        </w:tc>
        <w:tc>
          <w:tcPr>
            <w:tcW w:w="1701" w:type="dxa"/>
            <w:vMerge w:val="restart"/>
          </w:tcPr>
          <w:p>
            <w:pPr>
              <w:pStyle w:val="0"/>
            </w:pPr>
            <w:r>
              <w:rPr>
                <w:sz w:val="20"/>
              </w:rPr>
              <w:t xml:space="preserve">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 исследование применяемых технических средств и организационных мер защиты от несанкционированного доступа, в т.ч. компьютерных вирусов, от утечки через побочные электромагнитные излучения и наводки, от утечки или воздействия на информацию за счет специальных устройств, встроенных в информационные системы персональных данных</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701" w:type="dxa"/>
            <w:vMerge w:val="restart"/>
          </w:tcPr>
          <w:p>
            <w:pPr>
              <w:pStyle w:val="0"/>
            </w:pPr>
            <w:r>
              <w:rPr>
                <w:sz w:val="20"/>
              </w:rPr>
              <w:t xml:space="preserve">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w:t>
            </w:r>
          </w:p>
        </w:tc>
        <w:tc>
          <w:tcPr>
            <w:tcW w:w="964" w:type="dxa"/>
          </w:tcPr>
          <w:p>
            <w:pPr>
              <w:pStyle w:val="0"/>
              <w:jc w:val="center"/>
            </w:pPr>
            <w:r>
              <w:rPr>
                <w:sz w:val="20"/>
              </w:rPr>
              <w:t xml:space="preserve">Всего</w:t>
            </w:r>
          </w:p>
        </w:tc>
        <w:tc>
          <w:tcPr>
            <w:tcW w:w="1199" w:type="dxa"/>
          </w:tcPr>
          <w:p>
            <w:pPr>
              <w:pStyle w:val="0"/>
              <w:jc w:val="right"/>
            </w:pPr>
            <w:r>
              <w:rPr>
                <w:sz w:val="20"/>
              </w:rPr>
              <w:t xml:space="preserve">3142,02</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3142,02</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1326,02</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1326,02</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850" w:type="dxa"/>
          </w:tcPr>
          <w:p>
            <w:pPr>
              <w:pStyle w:val="0"/>
              <w:jc w:val="right"/>
            </w:pPr>
            <w:r>
              <w:rPr>
                <w:sz w:val="20"/>
              </w:rPr>
              <w:t xml:space="preserve">4</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2427,41 </w:t>
            </w:r>
            <w:hyperlink w:history="0" w:anchor="P3990" w:tooltip="&lt;*&gt; Объем финансирования включает:">
              <w:r>
                <w:rPr>
                  <w:sz w:val="20"/>
                  <w:color w:val="0000ff"/>
                </w:rPr>
                <w:t xml:space="preserve">&lt;*&gt;</w:t>
              </w:r>
            </w:hyperlink>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2427,41 &lt;*&gt;</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850" w:type="dxa"/>
          </w:tcPr>
          <w:p>
            <w:pPr>
              <w:pStyle w:val="0"/>
              <w:jc w:val="right"/>
            </w:pPr>
            <w:r>
              <w:rPr>
                <w:sz w:val="20"/>
              </w:rPr>
              <w:t xml:space="preserve">57</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850" w:type="dxa"/>
          </w:tcPr>
          <w:p>
            <w:pPr>
              <w:pStyle w:val="0"/>
              <w:jc w:val="right"/>
            </w:pPr>
            <w:r>
              <w:rPr>
                <w:sz w:val="20"/>
              </w:rPr>
              <w:t xml:space="preserve">57</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850" w:type="dxa"/>
          </w:tcPr>
          <w:p>
            <w:pPr>
              <w:pStyle w:val="0"/>
              <w:jc w:val="right"/>
            </w:pPr>
            <w:r>
              <w:rPr>
                <w:sz w:val="20"/>
              </w:rPr>
              <w:t xml:space="preserve">57</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850" w:type="dxa"/>
          </w:tcPr>
          <w:p>
            <w:pPr>
              <w:pStyle w:val="0"/>
              <w:jc w:val="right"/>
            </w:pPr>
            <w:r>
              <w:rPr>
                <w:sz w:val="20"/>
              </w:rPr>
              <w:t xml:space="preserve">57</w:t>
            </w:r>
          </w:p>
        </w:tc>
      </w:tr>
      <w:tr>
        <w:tc>
          <w:tcPr>
            <w:tcW w:w="604" w:type="dxa"/>
            <w:vMerge w:val="restart"/>
          </w:tcPr>
          <w:p>
            <w:pPr>
              <w:pStyle w:val="0"/>
              <w:jc w:val="center"/>
            </w:pPr>
            <w:r>
              <w:rPr>
                <w:sz w:val="20"/>
              </w:rPr>
              <w:t xml:space="preserve">2.1.3</w:t>
            </w:r>
          </w:p>
        </w:tc>
        <w:tc>
          <w:tcPr>
            <w:tcW w:w="1701" w:type="dxa"/>
            <w:vMerge w:val="restart"/>
          </w:tcPr>
          <w:p>
            <w:pPr>
              <w:pStyle w:val="0"/>
            </w:pPr>
            <w:r>
              <w:rPr>
                <w:sz w:val="20"/>
              </w:rPr>
              <w:t xml:space="preserve">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нормативно-методических документов ФСТЭК России в области технической защиты информации</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85</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85</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85</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85</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850" w:type="dxa"/>
          </w:tcPr>
          <w:p>
            <w:pPr>
              <w:pStyle w:val="0"/>
              <w:jc w:val="right"/>
            </w:pPr>
            <w:r>
              <w:rPr>
                <w:sz w:val="20"/>
              </w:rPr>
              <w:t xml:space="preserve">85</w:t>
            </w:r>
          </w:p>
        </w:tc>
      </w:tr>
      <w:tr>
        <w:tc>
          <w:tcPr>
            <w:tcW w:w="604" w:type="dxa"/>
            <w:vMerge w:val="restart"/>
          </w:tcPr>
          <w:p>
            <w:pPr>
              <w:pStyle w:val="0"/>
              <w:jc w:val="center"/>
            </w:pPr>
            <w:r>
              <w:rPr>
                <w:sz w:val="20"/>
              </w:rPr>
              <w:t xml:space="preserve">2.1.4</w:t>
            </w:r>
          </w:p>
        </w:tc>
        <w:tc>
          <w:tcPr>
            <w:tcW w:w="1701" w:type="dxa"/>
            <w:vMerge w:val="restart"/>
          </w:tcPr>
          <w:p>
            <w:pPr>
              <w:pStyle w:val="0"/>
            </w:pPr>
            <w:r>
              <w:rPr>
                <w:sz w:val="20"/>
              </w:rPr>
              <w:t xml:space="preserve">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 атакам, направленным на повышение привилегий (неавторизованному доступу к важным файлам, действию вредоносного программного обеспечения)</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850" w:type="dxa"/>
          </w:tcPr>
          <w:p>
            <w:pPr>
              <w:pStyle w:val="0"/>
              <w:jc w:val="right"/>
            </w:pPr>
            <w:r>
              <w:rPr>
                <w:sz w:val="20"/>
              </w:rPr>
              <w:t xml:space="preserve">95</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850" w:type="dxa"/>
          </w:tcPr>
          <w:p>
            <w:pPr>
              <w:pStyle w:val="0"/>
              <w:jc w:val="right"/>
            </w:pPr>
            <w:r>
              <w:rPr>
                <w:sz w:val="20"/>
              </w:rPr>
              <w:t xml:space="preserve">95</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850" w:type="dxa"/>
          </w:tcPr>
          <w:p>
            <w:pPr>
              <w:pStyle w:val="0"/>
              <w:jc w:val="right"/>
            </w:pPr>
            <w:r>
              <w:rPr>
                <w:sz w:val="20"/>
              </w:rPr>
              <w:t xml:space="preserve">95</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850" w:type="dxa"/>
          </w:tcPr>
          <w:p>
            <w:pPr>
              <w:pStyle w:val="0"/>
              <w:jc w:val="right"/>
            </w:pPr>
            <w:r>
              <w:rPr>
                <w:sz w:val="20"/>
              </w:rPr>
              <w:t xml:space="preserve">95</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850" w:type="dxa"/>
          </w:tcPr>
          <w:p>
            <w:pPr>
              <w:pStyle w:val="0"/>
              <w:jc w:val="right"/>
            </w:pPr>
            <w:r>
              <w:rPr>
                <w:sz w:val="20"/>
              </w:rPr>
              <w:t xml:space="preserve">95</w:t>
            </w:r>
          </w:p>
        </w:tc>
      </w:tr>
      <w:tr>
        <w:tc>
          <w:tcPr>
            <w:tcW w:w="604" w:type="dxa"/>
            <w:tcBorders>
              <w:bottom w:val="nil"/>
            </w:tcBorders>
            <w:vMerge w:val="restart"/>
          </w:tcPr>
          <w:p>
            <w:pPr>
              <w:pStyle w:val="0"/>
            </w:pPr>
            <w:r>
              <w:rPr>
                <w:sz w:val="20"/>
              </w:rPr>
              <w:t xml:space="preserve">2.1.5</w:t>
            </w:r>
          </w:p>
        </w:tc>
        <w:tc>
          <w:tcPr>
            <w:tcW w:w="1701" w:type="dxa"/>
            <w:tcBorders>
              <w:bottom w:val="nil"/>
            </w:tcBorders>
            <w:vMerge w:val="restart"/>
          </w:tcPr>
          <w:p>
            <w:pPr>
              <w:pStyle w:val="0"/>
            </w:pPr>
            <w:r>
              <w:rPr>
                <w:sz w:val="20"/>
              </w:rPr>
              <w:t xml:space="preserve">Организация защиты локальной сети между территориально распределенными органами местного самоуправления и муниципальными организациями, относящимися к муниципальной информационной сети ЗАТО Северск, посредством технологии туннелирования трафика для обеспечения возможности централизованного сбора, хранения и использования информации</w:t>
            </w:r>
          </w:p>
        </w:tc>
        <w:tc>
          <w:tcPr>
            <w:tcW w:w="964" w:type="dxa"/>
          </w:tcPr>
          <w:p>
            <w:pPr>
              <w:pStyle w:val="0"/>
              <w:jc w:val="center"/>
            </w:pPr>
            <w:r>
              <w:rPr>
                <w:sz w:val="20"/>
              </w:rPr>
              <w:t xml:space="preserve">Всего</w:t>
            </w:r>
          </w:p>
        </w:tc>
        <w:tc>
          <w:tcPr>
            <w:tcW w:w="1199" w:type="dxa"/>
          </w:tcPr>
          <w:p>
            <w:pPr>
              <w:pStyle w:val="0"/>
              <w:jc w:val="right"/>
            </w:pPr>
            <w:r>
              <w:rPr>
                <w:sz w:val="20"/>
              </w:rPr>
              <w:t xml:space="preserve">3218,06</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3218,06</w:t>
            </w:r>
          </w:p>
        </w:tc>
        <w:tc>
          <w:tcPr>
            <w:tcW w:w="1188" w:type="dxa"/>
          </w:tcPr>
          <w:p>
            <w:pPr>
              <w:pStyle w:val="0"/>
              <w:jc w:val="right"/>
            </w:pPr>
            <w:r>
              <w:rPr>
                <w:sz w:val="20"/>
              </w:rPr>
              <w:t xml:space="preserve">0,00</w:t>
            </w:r>
          </w:p>
        </w:tc>
        <w:tc>
          <w:tcPr>
            <w:tcW w:w="1757" w:type="dxa"/>
            <w:tcBorders>
              <w:bottom w:val="nil"/>
            </w:tcBorders>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390,90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390,90</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850" w:type="dxa"/>
          </w:tcPr>
          <w:p>
            <w:pPr>
              <w:pStyle w:val="0"/>
              <w:jc w:val="right"/>
            </w:pPr>
            <w:r>
              <w:rPr>
                <w:sz w:val="20"/>
              </w:rPr>
              <w:t xml:space="preserve">44</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870,58</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870,58</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850" w:type="dxa"/>
          </w:tcPr>
          <w:p>
            <w:pPr>
              <w:pStyle w:val="0"/>
              <w:jc w:val="right"/>
            </w:pPr>
            <w:r>
              <w:rPr>
                <w:sz w:val="20"/>
              </w:rPr>
              <w:t xml:space="preserve">56</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1956,58</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1956,58</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850" w:type="dxa"/>
          </w:tcPr>
          <w:p>
            <w:pPr>
              <w:pStyle w:val="0"/>
              <w:jc w:val="right"/>
            </w:pPr>
            <w:r>
              <w:rPr>
                <w:sz w:val="20"/>
              </w:rPr>
              <w:t xml:space="preserve">72</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267,09</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267,09</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850" w:type="dxa"/>
          </w:tcPr>
          <w:p>
            <w:pPr>
              <w:pStyle w:val="0"/>
              <w:jc w:val="right"/>
            </w:pPr>
            <w:r>
              <w:rPr>
                <w:sz w:val="20"/>
              </w:rPr>
              <w:t xml:space="preserve">80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2023 (прогнозный период)</w:t>
            </w:r>
          </w:p>
        </w:tc>
        <w:tc>
          <w:tcPr>
            <w:tcW w:w="1199" w:type="dxa"/>
            <w:tcBorders>
              <w:bottom w:val="nil"/>
            </w:tcBorders>
          </w:tcPr>
          <w:p>
            <w:pPr>
              <w:pStyle w:val="0"/>
              <w:jc w:val="right"/>
            </w:pPr>
            <w:r>
              <w:rPr>
                <w:sz w:val="20"/>
              </w:rPr>
              <w:t xml:space="preserve">267,09</w:t>
            </w:r>
          </w:p>
        </w:tc>
        <w:tc>
          <w:tcPr>
            <w:tcW w:w="1056" w:type="dxa"/>
            <w:tcBorders>
              <w:bottom w:val="nil"/>
            </w:tcBorders>
          </w:tcPr>
          <w:p>
            <w:pPr>
              <w:pStyle w:val="0"/>
              <w:jc w:val="right"/>
            </w:pPr>
            <w:r>
              <w:rPr>
                <w:sz w:val="20"/>
              </w:rPr>
              <w:t xml:space="preserve">0,00</w:t>
            </w:r>
          </w:p>
        </w:tc>
        <w:tc>
          <w:tcPr>
            <w:tcW w:w="1154"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267,09</w:t>
            </w:r>
          </w:p>
        </w:tc>
        <w:tc>
          <w:tcPr>
            <w:tcW w:w="1188" w:type="dxa"/>
            <w:tcBorders>
              <w:bottom w:val="nil"/>
            </w:tcBorders>
          </w:tcPr>
          <w:p>
            <w:pPr>
              <w:pStyle w:val="0"/>
              <w:jc w:val="right"/>
            </w:pPr>
            <w:r>
              <w:rPr>
                <w:sz w:val="20"/>
              </w:rPr>
              <w:t xml:space="preserve">0,00</w:t>
            </w:r>
          </w:p>
        </w:tc>
        <w:tc>
          <w:tcPr>
            <w:tcBorders>
              <w:bottom w:val="nil"/>
            </w:tcBorders>
            <w:vMerge w:val="continue"/>
          </w:tcPr>
          <w:p/>
        </w:tc>
        <w:tc>
          <w:tcPr>
            <w:tcW w:w="2041" w:type="dxa"/>
            <w:tcBorders>
              <w:bottom w:val="nil"/>
            </w:tcBorders>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850" w:type="dxa"/>
            <w:tcBorders>
              <w:bottom w:val="nil"/>
            </w:tcBorders>
          </w:tcPr>
          <w:p>
            <w:pPr>
              <w:pStyle w:val="0"/>
              <w:jc w:val="right"/>
            </w:pPr>
            <w:r>
              <w:rPr>
                <w:sz w:val="20"/>
              </w:rPr>
              <w:t xml:space="preserve">80</w:t>
            </w:r>
          </w:p>
        </w:tc>
      </w:tr>
      <w:tr>
        <w:tblPrEx>
          <w:tblBorders>
            <w:insideH w:val="nil"/>
          </w:tblBorders>
        </w:tblPrEx>
        <w:tc>
          <w:tcPr>
            <w:gridSpan w:val="11"/>
            <w:tcW w:w="13591" w:type="dxa"/>
            <w:tcBorders>
              <w:top w:val="nil"/>
            </w:tcBorders>
          </w:tcPr>
          <w:p>
            <w:pPr>
              <w:pStyle w:val="0"/>
              <w:jc w:val="both"/>
            </w:pPr>
            <w:r>
              <w:rPr>
                <w:sz w:val="20"/>
              </w:rPr>
              <w:t xml:space="preserve">(п. 2.1.5 в ред. </w:t>
            </w:r>
            <w:hyperlink w:history="0" r:id="rId81"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604" w:type="dxa"/>
          </w:tcPr>
          <w:p>
            <w:pPr>
              <w:pStyle w:val="0"/>
              <w:outlineLvl w:val="4"/>
              <w:jc w:val="center"/>
            </w:pPr>
            <w:r>
              <w:rPr>
                <w:sz w:val="20"/>
              </w:rPr>
              <w:t xml:space="preserve">3.</w:t>
            </w:r>
          </w:p>
        </w:tc>
        <w:tc>
          <w:tcPr>
            <w:gridSpan w:val="10"/>
            <w:tcW w:w="12987" w:type="dxa"/>
          </w:tcPr>
          <w:p>
            <w:pPr>
              <w:pStyle w:val="0"/>
            </w:pPr>
            <w:r>
              <w:rPr>
                <w:sz w:val="20"/>
              </w:rPr>
              <w:t xml:space="preserve">Задача 3 "Повышение знаний и навыков в области информационной безопасности жителей ЗАТО Северск, сотрудников органов местного самоуправления и муниципальных организаций ЗАТО Северск" подпрограммы 2</w:t>
            </w:r>
          </w:p>
        </w:tc>
      </w:tr>
      <w:tr>
        <w:tc>
          <w:tcPr>
            <w:tcW w:w="604" w:type="dxa"/>
            <w:vMerge w:val="restart"/>
          </w:tcPr>
          <w:p>
            <w:pPr>
              <w:pStyle w:val="0"/>
              <w:jc w:val="center"/>
            </w:pPr>
            <w:r>
              <w:rPr>
                <w:sz w:val="20"/>
              </w:rPr>
              <w:t xml:space="preserve">3.1</w:t>
            </w:r>
          </w:p>
        </w:tc>
        <w:tc>
          <w:tcPr>
            <w:tcW w:w="1701" w:type="dxa"/>
            <w:vMerge w:val="restart"/>
          </w:tcPr>
          <w:p>
            <w:pPr>
              <w:pStyle w:val="0"/>
            </w:pPr>
            <w:r>
              <w:rPr>
                <w:sz w:val="20"/>
              </w:rPr>
              <w:t xml:space="preserve">Основное мероприятие. Организация обучения сотрудников органов местного самоуправления, а также жителей ЗАТО Северск в области информационной безопасности, в т.ч.:</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850" w:type="dxa"/>
          </w:tcPr>
          <w:p>
            <w:pPr>
              <w:pStyle w:val="0"/>
              <w:jc w:val="right"/>
            </w:pPr>
            <w:r>
              <w:rPr>
                <w:sz w:val="20"/>
              </w:rPr>
              <w:t xml:space="preserve">2</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850" w:type="dxa"/>
          </w:tcPr>
          <w:p>
            <w:pPr>
              <w:pStyle w:val="0"/>
              <w:jc w:val="right"/>
            </w:pPr>
            <w:r>
              <w:rPr>
                <w:sz w:val="20"/>
              </w:rPr>
              <w:t xml:space="preserve">2</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850" w:type="dxa"/>
          </w:tcPr>
          <w:p>
            <w:pPr>
              <w:pStyle w:val="0"/>
              <w:jc w:val="right"/>
            </w:pPr>
            <w:r>
              <w:rPr>
                <w:sz w:val="20"/>
              </w:rPr>
              <w:t xml:space="preserve">5</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850" w:type="dxa"/>
          </w:tcPr>
          <w:p>
            <w:pPr>
              <w:pStyle w:val="0"/>
              <w:jc w:val="right"/>
            </w:pPr>
            <w:r>
              <w:rPr>
                <w:sz w:val="20"/>
              </w:rPr>
              <w:t xml:space="preserve">8</w:t>
            </w:r>
          </w:p>
        </w:tc>
      </w:tr>
      <w:tr>
        <w:tc>
          <w:tcPr>
            <w:tcW w:w="604" w:type="dxa"/>
            <w:vMerge w:val="restart"/>
          </w:tcPr>
          <w:p>
            <w:pPr>
              <w:pStyle w:val="0"/>
              <w:jc w:val="center"/>
            </w:pPr>
            <w:r>
              <w:rPr>
                <w:sz w:val="20"/>
              </w:rPr>
              <w:t xml:space="preserve">3.1.1</w:t>
            </w:r>
          </w:p>
        </w:tc>
        <w:tc>
          <w:tcPr>
            <w:tcW w:w="1701" w:type="dxa"/>
            <w:vMerge w:val="restart"/>
          </w:tcPr>
          <w:p>
            <w:pPr>
              <w:pStyle w:val="0"/>
            </w:pPr>
            <w:r>
              <w:rPr>
                <w:sz w:val="20"/>
              </w:rPr>
              <w:t xml:space="preserve">Подготовка и переподготовка сотрудников органов местного самоуправления ЗАТО Северск основам информационной безопасности</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3.1.2</w:t>
            </w:r>
          </w:p>
        </w:tc>
        <w:tc>
          <w:tcPr>
            <w:tcW w:w="1701" w:type="dxa"/>
            <w:vMerge w:val="restart"/>
          </w:tcPr>
          <w:p>
            <w:pPr>
              <w:pStyle w:val="0"/>
            </w:pPr>
            <w:r>
              <w:rPr>
                <w:sz w:val="20"/>
              </w:rPr>
              <w:t xml:space="preserve">Формирование центров общественного доступа и телефонного обслуживания, предназначенных для информирования жителей ЗАТО Северск о противоправных действиях в области информационных технологий (компьютерном мошенничестве, навязывании услуг, фишинговых схемах) в целях противодействия компьютерной преступности, в т.ч. в финансовой сфере, а также об иных случаях криминального и противоправного использования информационных технологий</w:t>
            </w:r>
          </w:p>
        </w:tc>
        <w:tc>
          <w:tcPr>
            <w:tcW w:w="964" w:type="dxa"/>
          </w:tcPr>
          <w:p>
            <w:pPr>
              <w:pStyle w:val="0"/>
              <w:jc w:val="center"/>
            </w:pPr>
            <w:r>
              <w:rPr>
                <w:sz w:val="20"/>
              </w:rPr>
              <w:t xml:space="preserve">Всего</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tcW w:w="1757"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850"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99" w:type="dxa"/>
          </w:tcPr>
          <w:p>
            <w:pPr>
              <w:pStyle w:val="0"/>
              <w:jc w:val="right"/>
            </w:pPr>
            <w:r>
              <w:rPr>
                <w:sz w:val="20"/>
              </w:rPr>
              <w:t xml:space="preserve">0,00</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0,00</w:t>
            </w:r>
          </w:p>
        </w:tc>
        <w:tc>
          <w:tcPr>
            <w:tcW w:w="1188"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850" w:type="dxa"/>
          </w:tcPr>
          <w:p>
            <w:pPr>
              <w:pStyle w:val="0"/>
              <w:jc w:val="right"/>
            </w:pPr>
            <w:r>
              <w:rPr>
                <w:sz w:val="20"/>
              </w:rPr>
              <w:t xml:space="preserve">0</w:t>
            </w:r>
          </w:p>
        </w:tc>
      </w:tr>
      <w:tr>
        <w:tc>
          <w:tcPr>
            <w:tcW w:w="604" w:type="dxa"/>
            <w:tcBorders>
              <w:bottom w:val="nil"/>
            </w:tcBorders>
            <w:vMerge w:val="restart"/>
          </w:tcPr>
          <w:p>
            <w:pPr>
              <w:pStyle w:val="0"/>
            </w:pPr>
            <w:r>
              <w:rPr>
                <w:sz w:val="20"/>
              </w:rPr>
            </w:r>
          </w:p>
        </w:tc>
        <w:tc>
          <w:tcPr>
            <w:tcW w:w="1701" w:type="dxa"/>
            <w:tcBorders>
              <w:bottom w:val="nil"/>
            </w:tcBorders>
            <w:vMerge w:val="restart"/>
          </w:tcPr>
          <w:p>
            <w:pPr>
              <w:pStyle w:val="0"/>
            </w:pPr>
            <w:r>
              <w:rPr>
                <w:sz w:val="20"/>
              </w:rPr>
              <w:t xml:space="preserve">Итого по подпрограмме 2</w:t>
            </w:r>
          </w:p>
        </w:tc>
        <w:tc>
          <w:tcPr>
            <w:tcW w:w="964" w:type="dxa"/>
          </w:tcPr>
          <w:p>
            <w:pPr>
              <w:pStyle w:val="0"/>
              <w:jc w:val="center"/>
            </w:pPr>
            <w:r>
              <w:rPr>
                <w:sz w:val="20"/>
              </w:rPr>
              <w:t xml:space="preserve">Всего</w:t>
            </w:r>
          </w:p>
        </w:tc>
        <w:tc>
          <w:tcPr>
            <w:tcW w:w="1199" w:type="dxa"/>
          </w:tcPr>
          <w:p>
            <w:pPr>
              <w:pStyle w:val="0"/>
              <w:jc w:val="right"/>
            </w:pPr>
            <w:r>
              <w:rPr>
                <w:sz w:val="20"/>
              </w:rPr>
              <w:t xml:space="preserve">6360,08</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6360,08</w:t>
            </w:r>
          </w:p>
        </w:tc>
        <w:tc>
          <w:tcPr>
            <w:tcW w:w="1188" w:type="dxa"/>
          </w:tcPr>
          <w:p>
            <w:pPr>
              <w:pStyle w:val="0"/>
              <w:jc w:val="right"/>
            </w:pPr>
            <w:r>
              <w:rPr>
                <w:sz w:val="20"/>
              </w:rPr>
              <w:t xml:space="preserve">0,00</w:t>
            </w:r>
          </w:p>
        </w:tc>
        <w:tc>
          <w:tcPr>
            <w:tcW w:w="1757" w:type="dxa"/>
            <w:tcBorders>
              <w:bottom w:val="nil"/>
            </w:tcBorders>
            <w:vMerge w:val="restart"/>
          </w:tcPr>
          <w:p>
            <w:pPr>
              <w:pStyle w:val="0"/>
            </w:pPr>
            <w:r>
              <w:rPr>
                <w:sz w:val="20"/>
              </w:rPr>
            </w: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2019</w:t>
            </w:r>
          </w:p>
        </w:tc>
        <w:tc>
          <w:tcPr>
            <w:tcW w:w="1199" w:type="dxa"/>
          </w:tcPr>
          <w:p>
            <w:pPr>
              <w:pStyle w:val="0"/>
              <w:jc w:val="right"/>
            </w:pPr>
            <w:r>
              <w:rPr>
                <w:sz w:val="20"/>
              </w:rPr>
              <w:t xml:space="preserve">1716,92</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1716,92</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2020</w:t>
            </w:r>
          </w:p>
        </w:tc>
        <w:tc>
          <w:tcPr>
            <w:tcW w:w="1199" w:type="dxa"/>
          </w:tcPr>
          <w:p>
            <w:pPr>
              <w:pStyle w:val="0"/>
              <w:jc w:val="right"/>
            </w:pPr>
            <w:r>
              <w:rPr>
                <w:sz w:val="20"/>
              </w:rPr>
              <w:t xml:space="preserve">3297,99 &lt;*&gt;</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3297,99 &lt;*&gt;</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2021</w:t>
            </w:r>
          </w:p>
        </w:tc>
        <w:tc>
          <w:tcPr>
            <w:tcW w:w="1199" w:type="dxa"/>
          </w:tcPr>
          <w:p>
            <w:pPr>
              <w:pStyle w:val="0"/>
              <w:jc w:val="right"/>
            </w:pPr>
            <w:r>
              <w:rPr>
                <w:sz w:val="20"/>
              </w:rPr>
              <w:t xml:space="preserve">1956,58</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1956,58</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2022 (прогнозный период)</w:t>
            </w:r>
          </w:p>
        </w:tc>
        <w:tc>
          <w:tcPr>
            <w:tcW w:w="1199" w:type="dxa"/>
          </w:tcPr>
          <w:p>
            <w:pPr>
              <w:pStyle w:val="0"/>
              <w:jc w:val="right"/>
            </w:pPr>
            <w:r>
              <w:rPr>
                <w:sz w:val="20"/>
              </w:rPr>
              <w:t xml:space="preserve">267,09</w:t>
            </w:r>
          </w:p>
        </w:tc>
        <w:tc>
          <w:tcPr>
            <w:tcW w:w="1056" w:type="dxa"/>
          </w:tcPr>
          <w:p>
            <w:pPr>
              <w:pStyle w:val="0"/>
              <w:jc w:val="right"/>
            </w:pPr>
            <w:r>
              <w:rPr>
                <w:sz w:val="20"/>
              </w:rPr>
              <w:t xml:space="preserve">0,00</w:t>
            </w:r>
          </w:p>
        </w:tc>
        <w:tc>
          <w:tcPr>
            <w:tcW w:w="1154" w:type="dxa"/>
          </w:tcPr>
          <w:p>
            <w:pPr>
              <w:pStyle w:val="0"/>
              <w:jc w:val="right"/>
            </w:pPr>
            <w:r>
              <w:rPr>
                <w:sz w:val="20"/>
              </w:rPr>
              <w:t xml:space="preserve">0,00</w:t>
            </w:r>
          </w:p>
        </w:tc>
        <w:tc>
          <w:tcPr>
            <w:tcW w:w="1077" w:type="dxa"/>
          </w:tcPr>
          <w:p>
            <w:pPr>
              <w:pStyle w:val="0"/>
              <w:jc w:val="right"/>
            </w:pPr>
            <w:r>
              <w:rPr>
                <w:sz w:val="20"/>
              </w:rPr>
              <w:t xml:space="preserve">267,09</w:t>
            </w:r>
          </w:p>
        </w:tc>
        <w:tc>
          <w:tcPr>
            <w:tcW w:w="1188"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850"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2023 (прогнозный период)</w:t>
            </w:r>
          </w:p>
        </w:tc>
        <w:tc>
          <w:tcPr>
            <w:tcW w:w="1199" w:type="dxa"/>
            <w:tcBorders>
              <w:bottom w:val="nil"/>
            </w:tcBorders>
          </w:tcPr>
          <w:p>
            <w:pPr>
              <w:pStyle w:val="0"/>
              <w:jc w:val="right"/>
            </w:pPr>
            <w:r>
              <w:rPr>
                <w:sz w:val="20"/>
              </w:rPr>
              <w:t xml:space="preserve">267,09</w:t>
            </w:r>
          </w:p>
        </w:tc>
        <w:tc>
          <w:tcPr>
            <w:tcW w:w="1056" w:type="dxa"/>
            <w:tcBorders>
              <w:bottom w:val="nil"/>
            </w:tcBorders>
          </w:tcPr>
          <w:p>
            <w:pPr>
              <w:pStyle w:val="0"/>
              <w:jc w:val="right"/>
            </w:pPr>
            <w:r>
              <w:rPr>
                <w:sz w:val="20"/>
              </w:rPr>
              <w:t xml:space="preserve">0,00</w:t>
            </w:r>
          </w:p>
        </w:tc>
        <w:tc>
          <w:tcPr>
            <w:tcW w:w="1154"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267,09</w:t>
            </w:r>
          </w:p>
        </w:tc>
        <w:tc>
          <w:tcPr>
            <w:tcW w:w="1188" w:type="dxa"/>
            <w:tcBorders>
              <w:bottom w:val="nil"/>
            </w:tcBorders>
          </w:tcPr>
          <w:p>
            <w:pPr>
              <w:pStyle w:val="0"/>
              <w:jc w:val="right"/>
            </w:pPr>
            <w:r>
              <w:rPr>
                <w:sz w:val="20"/>
              </w:rPr>
              <w:t xml:space="preserve">0,00</w:t>
            </w:r>
          </w:p>
        </w:tc>
        <w:tc>
          <w:tcPr>
            <w:tcBorders>
              <w:bottom w:val="nil"/>
            </w:tcBorders>
            <w:vMerge w:val="continue"/>
          </w:tcPr>
          <w:p/>
        </w:tc>
        <w:tc>
          <w:tcPr>
            <w:tcW w:w="2041" w:type="dxa"/>
            <w:tcBorders>
              <w:bottom w:val="nil"/>
            </w:tcBorders>
          </w:tcPr>
          <w:p>
            <w:pPr>
              <w:pStyle w:val="0"/>
              <w:jc w:val="center"/>
            </w:pPr>
            <w:r>
              <w:rPr>
                <w:sz w:val="20"/>
              </w:rPr>
              <w:t xml:space="preserve">X</w:t>
            </w:r>
          </w:p>
        </w:tc>
        <w:tc>
          <w:tcPr>
            <w:tcW w:w="850" w:type="dxa"/>
            <w:tcBorders>
              <w:bottom w:val="nil"/>
            </w:tcBorders>
          </w:tcPr>
          <w:p>
            <w:pPr>
              <w:pStyle w:val="0"/>
              <w:jc w:val="center"/>
            </w:pPr>
            <w:r>
              <w:rPr>
                <w:sz w:val="20"/>
              </w:rPr>
              <w:t xml:space="preserve">X</w:t>
            </w:r>
          </w:p>
        </w:tc>
      </w:tr>
      <w:tr>
        <w:tblPrEx>
          <w:tblBorders>
            <w:insideH w:val="nil"/>
          </w:tblBorders>
        </w:tblPrEx>
        <w:tc>
          <w:tcPr>
            <w:gridSpan w:val="11"/>
            <w:tcW w:w="13591" w:type="dxa"/>
            <w:tcBorders>
              <w:top w:val="nil"/>
            </w:tcBorders>
          </w:tcPr>
          <w:p>
            <w:pPr>
              <w:pStyle w:val="0"/>
              <w:jc w:val="both"/>
            </w:pPr>
            <w:r>
              <w:rPr>
                <w:sz w:val="20"/>
              </w:rPr>
              <w:t xml:space="preserve">(в ред. </w:t>
            </w:r>
            <w:hyperlink w:history="0" r:id="rId82"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3990" w:name="P3990"/>
    <w:bookmarkEnd w:id="3990"/>
    <w:p>
      <w:pPr>
        <w:pStyle w:val="0"/>
        <w:spacing w:before="200" w:line-rule="auto"/>
        <w:ind w:firstLine="540"/>
        <w:jc w:val="both"/>
      </w:pPr>
      <w:r>
        <w:rPr>
          <w:sz w:val="20"/>
        </w:rPr>
        <w:t xml:space="preserve">&lt;*&gt; Объем финансирования включает:</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22,67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508,49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80,25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строках "Всего".</w:t>
      </w:r>
    </w:p>
    <w:p>
      <w:pPr>
        <w:pStyle w:val="0"/>
        <w:jc w:val="center"/>
      </w:pPr>
      <w:r>
        <w:rPr>
          <w:sz w:val="20"/>
        </w:rPr>
      </w:r>
    </w:p>
    <w:p>
      <w:pPr>
        <w:pStyle w:val="2"/>
        <w:outlineLvl w:val="2"/>
        <w:jc w:val="center"/>
      </w:pPr>
      <w:r>
        <w:rPr>
          <w:sz w:val="20"/>
        </w:rPr>
        <w:t xml:space="preserve">IV. УПРАВЛЕНИЕ ПОДПРОГРАММОЙ 2 И КОНТРОЛЬ ЕЕ РЕАЛИЗАЦИИ</w:t>
      </w:r>
    </w:p>
    <w:p>
      <w:pPr>
        <w:pStyle w:val="0"/>
        <w:jc w:val="both"/>
      </w:pPr>
      <w:r>
        <w:rPr>
          <w:sz w:val="20"/>
        </w:rPr>
      </w:r>
    </w:p>
    <w:p>
      <w:pPr>
        <w:pStyle w:val="0"/>
        <w:ind w:firstLine="540"/>
        <w:jc w:val="both"/>
      </w:pPr>
      <w:r>
        <w:rPr>
          <w:sz w:val="20"/>
        </w:rPr>
        <w:t xml:space="preserve">Текущее управление реализацией подпрограммы 2 и механизм реализации подпрограммы 2 осуществляются в порядке, установленном настоящим разделом.</w:t>
      </w:r>
    </w:p>
    <w:p>
      <w:pPr>
        <w:pStyle w:val="0"/>
        <w:spacing w:before="200" w:line-rule="auto"/>
        <w:ind w:firstLine="540"/>
        <w:jc w:val="both"/>
      </w:pPr>
      <w:r>
        <w:rPr>
          <w:sz w:val="20"/>
        </w:rPr>
        <w:t xml:space="preserve">Реализация и управление подпрограммой 2 осуществляются ответственным исполнителем подпрограммы 2 - Комитетом развития информационного общества Администрации ЗАТО Северск в соответствии с </w:t>
      </w:r>
      <w:hyperlink w:history="0" r:id="rId83" w:tooltip="Постановление Администрации ЗАТО Северск от 24.09.2018 N 1797 (ред. от 18.03.2021)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pPr>
        <w:pStyle w:val="0"/>
        <w:spacing w:before="200" w:line-rule="auto"/>
        <w:ind w:firstLine="540"/>
        <w:jc w:val="both"/>
      </w:pPr>
      <w:r>
        <w:rPr>
          <w:sz w:val="20"/>
        </w:rPr>
        <w:t xml:space="preserve">Участник подпрограммы 2 - Комитет развития информационного общества Администрации ЗАТО Северск.</w:t>
      </w:r>
    </w:p>
    <w:p>
      <w:pPr>
        <w:pStyle w:val="0"/>
        <w:spacing w:before="200" w:line-rule="auto"/>
        <w:ind w:firstLine="540"/>
        <w:jc w:val="both"/>
      </w:pPr>
      <w:r>
        <w:rPr>
          <w:sz w:val="20"/>
        </w:rPr>
        <w:t xml:space="preserve">Общий контроль за реализацией подпрограммы 2 осуществляет заместитель Мэра ЗАТО Северск по общественной безопасности.</w:t>
      </w:r>
    </w:p>
    <w:p>
      <w:pPr>
        <w:pStyle w:val="0"/>
        <w:jc w:val="both"/>
      </w:pPr>
      <w:r>
        <w:rPr>
          <w:sz w:val="20"/>
        </w:rPr>
        <w:t xml:space="preserve">(в ред. </w:t>
      </w:r>
      <w:hyperlink w:history="0" r:id="rId84"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09.11.2020 N 1978)</w:t>
      </w:r>
    </w:p>
    <w:p>
      <w:pPr>
        <w:pStyle w:val="0"/>
        <w:spacing w:before="200" w:line-rule="auto"/>
        <w:ind w:firstLine="540"/>
        <w:jc w:val="both"/>
      </w:pPr>
      <w:r>
        <w:rPr>
          <w:sz w:val="20"/>
        </w:rPr>
        <w:t xml:space="preserve">Текущий контроль и мониторинг реализации подпрограммы 2 осуществляет Комитет развития информационного общества Администрации ЗАТО Северск.</w:t>
      </w:r>
    </w:p>
    <w:p>
      <w:pPr>
        <w:pStyle w:val="0"/>
        <w:spacing w:before="200" w:line-rule="auto"/>
        <w:ind w:firstLine="540"/>
        <w:jc w:val="both"/>
      </w:pPr>
      <w:r>
        <w:rPr>
          <w:sz w:val="20"/>
        </w:rPr>
        <w:t xml:space="preserve">В процессе реализации мероприятий подпрограммы 2 возможны риски, связанные:</w:t>
      </w:r>
    </w:p>
    <w:p>
      <w:pPr>
        <w:pStyle w:val="0"/>
        <w:spacing w:before="200" w:line-rule="auto"/>
        <w:ind w:firstLine="540"/>
        <w:jc w:val="both"/>
      </w:pPr>
      <w:r>
        <w:rPr>
          <w:sz w:val="20"/>
        </w:rPr>
        <w:t xml:space="preserve">- с финансово-экономической ситуацией, влияющей на возможность реализации мероприятий подпрограммы 2;</w:t>
      </w:r>
    </w:p>
    <w:p>
      <w:pPr>
        <w:pStyle w:val="0"/>
        <w:spacing w:before="200" w:line-rule="auto"/>
        <w:ind w:firstLine="540"/>
        <w:jc w:val="both"/>
      </w:pPr>
      <w:r>
        <w:rPr>
          <w:sz w:val="20"/>
        </w:rPr>
        <w:t xml:space="preserve">- 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с возможными финансовыми изменениями в части уменьшения бюджетного финансирования.</w:t>
      </w:r>
    </w:p>
    <w:p>
      <w:pPr>
        <w:pStyle w:val="0"/>
        <w:spacing w:before="200" w:line-rule="auto"/>
        <w:ind w:firstLine="540"/>
        <w:jc w:val="both"/>
      </w:pPr>
      <w:r>
        <w:rPr>
          <w:sz w:val="20"/>
        </w:rPr>
        <w:t xml:space="preserve">Меры управления рисками реализации подпрограммы 2:</w:t>
      </w:r>
    </w:p>
    <w:p>
      <w:pPr>
        <w:pStyle w:val="0"/>
        <w:spacing w:before="200" w:line-rule="auto"/>
        <w:ind w:firstLine="540"/>
        <w:jc w:val="both"/>
      </w:pPr>
      <w:r>
        <w:rPr>
          <w:sz w:val="20"/>
        </w:rPr>
        <w:t xml:space="preserve">- своевременное внесение соответствующих изменений в правовые акты, касающиеся реализации мероприятий подпрограммы 2;</w:t>
      </w:r>
    </w:p>
    <w:p>
      <w:pPr>
        <w:pStyle w:val="0"/>
        <w:spacing w:before="200" w:line-rule="auto"/>
        <w:ind w:firstLine="540"/>
        <w:jc w:val="both"/>
      </w:pPr>
      <w:r>
        <w:rPr>
          <w:sz w:val="20"/>
        </w:rPr>
        <w:t xml:space="preserve">- мониторинг выполнения мероприятий подпрограммы 2, постоянный анализ, при необходимости ежегодная корректировка показателей и мероприятий подпрограммы 2;</w:t>
      </w:r>
    </w:p>
    <w:p>
      <w:pPr>
        <w:pStyle w:val="0"/>
        <w:spacing w:before="200" w:line-rule="auto"/>
        <w:ind w:firstLine="540"/>
        <w:jc w:val="both"/>
      </w:pPr>
      <w:r>
        <w:rPr>
          <w:sz w:val="20"/>
        </w:rPr>
        <w:t xml:space="preserve">- перераспределение объемов финансирования в зависимости от динамики и темпов решения поставленных задач.</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"Развитие информационного общества ЗАТО Северск"</w:t>
      </w:r>
    </w:p>
    <w:p>
      <w:pPr>
        <w:pStyle w:val="0"/>
        <w:jc w:val="both"/>
      </w:pPr>
      <w:r>
        <w:rPr>
          <w:sz w:val="20"/>
        </w:rPr>
      </w:r>
    </w:p>
    <w:bookmarkStart w:id="4021" w:name="P4021"/>
    <w:bookmarkEnd w:id="4021"/>
    <w:p>
      <w:pPr>
        <w:pStyle w:val="2"/>
        <w:jc w:val="center"/>
      </w:pPr>
      <w:r>
        <w:rPr>
          <w:sz w:val="20"/>
        </w:rPr>
        <w:t xml:space="preserve">ПОДПРОГРАММА 3</w:t>
      </w:r>
    </w:p>
    <w:p>
      <w:pPr>
        <w:pStyle w:val="2"/>
        <w:jc w:val="center"/>
      </w:pPr>
      <w:r>
        <w:rPr>
          <w:sz w:val="20"/>
        </w:rPr>
        <w:t xml:space="preserve">"ЭФФЕКТИВНОЕ УПРАВЛЕНИЕ С ИСПОЛЬЗОВАНИЕМ</w:t>
      </w:r>
    </w:p>
    <w:p>
      <w:pPr>
        <w:pStyle w:val="2"/>
        <w:jc w:val="center"/>
      </w:pPr>
      <w:r>
        <w:rPr>
          <w:sz w:val="20"/>
        </w:rPr>
        <w:t xml:space="preserve">ИНФОРМАЦИОННО-ТЕЛЕКОММУНИКАЦИОННЫХ ТЕХНОЛОГИЙ</w:t>
      </w:r>
    </w:p>
    <w:p>
      <w:pPr>
        <w:pStyle w:val="2"/>
        <w:jc w:val="center"/>
      </w:pPr>
      <w:r>
        <w:rPr>
          <w:sz w:val="20"/>
        </w:rPr>
        <w:t xml:space="preserve">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19.03.2020 </w:t>
            </w:r>
            <w:hyperlink w:history="0" r:id="rId85" w:tooltip="Постановление Администрации ЗАТО Северск от 19.03.2020 N 469 &quot;О внесении изменений в постановление Администрации ЗАТО Северск от 15.02.2019 N 238&quot; {КонсультантПлюс}">
              <w:r>
                <w:rPr>
                  <w:sz w:val="20"/>
                  <w:color w:val="0000ff"/>
                </w:rPr>
                <w:t xml:space="preserve">N 469</w:t>
              </w:r>
            </w:hyperlink>
            <w:r>
              <w:rPr>
                <w:sz w:val="20"/>
                <w:color w:val="392c69"/>
              </w:rPr>
              <w:t xml:space="preserve">, от 09.11.2020 </w:t>
            </w:r>
            <w:hyperlink w:history="0" r:id="rId86"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N 1978</w:t>
              </w:r>
            </w:hyperlink>
            <w:r>
              <w:rPr>
                <w:sz w:val="20"/>
                <w:color w:val="392c69"/>
              </w:rPr>
              <w:t xml:space="preserve">, от 12.03.2021 </w:t>
            </w:r>
            <w:hyperlink w:history="0" r:id="rId87"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N 506</w:t>
              </w:r>
            </w:hyperlink>
            <w:r>
              <w:rPr>
                <w:sz w:val="20"/>
                <w:color w:val="392c69"/>
              </w:rPr>
              <w:t xml:space="preserve">,</w:t>
            </w:r>
          </w:p>
          <w:p>
            <w:pPr>
              <w:pStyle w:val="0"/>
              <w:jc w:val="center"/>
            </w:pPr>
            <w:r>
              <w:rPr>
                <w:sz w:val="20"/>
                <w:color w:val="392c69"/>
              </w:rPr>
              <w:t xml:space="preserve">от 30.07.2021 </w:t>
            </w:r>
            <w:hyperlink w:history="0" r:id="rId88"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N 1725</w:t>
              </w:r>
            </w:hyperlink>
            <w:r>
              <w:rPr>
                <w:sz w:val="20"/>
                <w:color w:val="392c69"/>
              </w:rPr>
              <w:t xml:space="preserve">, от 29.12.2021 </w:t>
            </w:r>
            <w:hyperlink w:history="0" r:id="rId89" w:tooltip="Постановление Администрации ЗАТО Северск от 29.12.2021 N 2718 &quot;О внесении изменений в постановление Администрации ЗАТО Северск от 15.02.2019 N 238&quot; {КонсультантПлюс}">
              <w:r>
                <w:rPr>
                  <w:sz w:val="20"/>
                  <w:color w:val="0000ff"/>
                </w:rPr>
                <w:t xml:space="preserve">N 2718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"ЭФФЕКТИВНОЕ УПРАВЛЕНИЕ</w:t>
      </w:r>
    </w:p>
    <w:p>
      <w:pPr>
        <w:pStyle w:val="2"/>
        <w:jc w:val="center"/>
      </w:pPr>
      <w:r>
        <w:rPr>
          <w:sz w:val="20"/>
        </w:rPr>
        <w:t xml:space="preserve">С ИСПОЛЬЗОВАНИЕМ ИНФОРМАЦИОННО-ТЕЛЕКОММУНИКАЦИОННЫХ</w:t>
      </w:r>
    </w:p>
    <w:p>
      <w:pPr>
        <w:pStyle w:val="2"/>
        <w:jc w:val="center"/>
      </w:pPr>
      <w:r>
        <w:rPr>
          <w:sz w:val="20"/>
        </w:rPr>
        <w:t xml:space="preserve">ТЕХНОЛОГИЙ В ЗАТО СЕВЕРСК" МУНИЦИПАЛЬНОЙ ПРОГРАММЫ</w:t>
      </w:r>
    </w:p>
    <w:p>
      <w:pPr>
        <w:pStyle w:val="2"/>
        <w:jc w:val="center"/>
      </w:pPr>
      <w:r>
        <w:rPr>
          <w:sz w:val="20"/>
        </w:rPr>
        <w:t xml:space="preserve">"РАЗВИТИЕ ИНФОРМАЦИОННОГО ОБЩЕСТВА ЗАТО СЕВЕРСК"</w:t>
      </w:r>
    </w:p>
    <w:p>
      <w:pPr>
        <w:pStyle w:val="0"/>
        <w:jc w:val="center"/>
      </w:pPr>
      <w:r>
        <w:rPr>
          <w:sz w:val="20"/>
        </w:rPr>
        <w:t xml:space="preserve">(в ред. </w:t>
      </w:r>
      <w:hyperlink w:history="0" r:id="rId90"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2119"/>
        <w:gridCol w:w="904"/>
        <w:gridCol w:w="904"/>
        <w:gridCol w:w="904"/>
        <w:gridCol w:w="904"/>
        <w:gridCol w:w="964"/>
        <w:gridCol w:w="964"/>
      </w:tblGrid>
      <w:tr>
        <w:tc>
          <w:tcPr>
            <w:tcW w:w="1361" w:type="dxa"/>
          </w:tcPr>
          <w:p>
            <w:pPr>
              <w:pStyle w:val="0"/>
            </w:pPr>
            <w:r>
              <w:rPr>
                <w:sz w:val="20"/>
              </w:rPr>
              <w:t xml:space="preserve">Наименование подпрограммы 3</w:t>
            </w:r>
          </w:p>
        </w:tc>
        <w:tc>
          <w:tcPr>
            <w:gridSpan w:val="7"/>
            <w:tcW w:w="7663" w:type="dxa"/>
          </w:tcPr>
          <w:p>
            <w:pPr>
              <w:pStyle w:val="0"/>
            </w:pPr>
            <w:r>
              <w:rPr>
                <w:sz w:val="20"/>
              </w:rPr>
              <w:t xml:space="preserve">Эффективное управление с использованием информационно-телекоммуникационных технологий в ЗАТО Северск</w:t>
            </w:r>
          </w:p>
        </w:tc>
      </w:tr>
      <w:tr>
        <w:tc>
          <w:tcPr>
            <w:tcW w:w="1361" w:type="dxa"/>
          </w:tcPr>
          <w:p>
            <w:pPr>
              <w:pStyle w:val="0"/>
            </w:pPr>
            <w:r>
              <w:rPr>
                <w:sz w:val="20"/>
              </w:rPr>
              <w:t xml:space="preserve">Срок реализации подпрограммы 3</w:t>
            </w:r>
          </w:p>
        </w:tc>
        <w:tc>
          <w:tcPr>
            <w:gridSpan w:val="7"/>
            <w:tcW w:w="7663" w:type="dxa"/>
          </w:tcPr>
          <w:p>
            <w:pPr>
              <w:pStyle w:val="0"/>
            </w:pPr>
            <w:r>
              <w:rPr>
                <w:sz w:val="20"/>
              </w:rPr>
              <w:t xml:space="preserve">2019 - 2021 годы</w:t>
            </w:r>
          </w:p>
        </w:tc>
      </w:tr>
      <w:tr>
        <w:tc>
          <w:tcPr>
            <w:tcW w:w="1361" w:type="dxa"/>
          </w:tcPr>
          <w:p>
            <w:pPr>
              <w:pStyle w:val="0"/>
            </w:pPr>
            <w:r>
              <w:rPr>
                <w:sz w:val="20"/>
              </w:rPr>
              <w:t xml:space="preserve">Ответственный исполнитель подпрограммы 3 (соисполнитель Программы)</w:t>
            </w:r>
          </w:p>
        </w:tc>
        <w:tc>
          <w:tcPr>
            <w:gridSpan w:val="7"/>
            <w:tcW w:w="7663" w:type="dxa"/>
          </w:tcPr>
          <w:p>
            <w:pPr>
              <w:pStyle w:val="0"/>
            </w:pPr>
            <w:r>
              <w:rPr>
                <w:sz w:val="20"/>
              </w:rPr>
              <w:t xml:space="preserve">Комитет развития информационного общества Администрации ЗАТО Северск</w:t>
            </w:r>
          </w:p>
        </w:tc>
      </w:tr>
      <w:tr>
        <w:tc>
          <w:tcPr>
            <w:tcW w:w="1361" w:type="dxa"/>
          </w:tcPr>
          <w:p>
            <w:pPr>
              <w:pStyle w:val="0"/>
            </w:pPr>
            <w:r>
              <w:rPr>
                <w:sz w:val="20"/>
              </w:rPr>
              <w:t xml:space="preserve">Участники подпрограммы 3</w:t>
            </w:r>
          </w:p>
        </w:tc>
        <w:tc>
          <w:tcPr>
            <w:gridSpan w:val="7"/>
            <w:tcW w:w="7663" w:type="dxa"/>
          </w:tcPr>
          <w:p>
            <w:pPr>
              <w:pStyle w:val="0"/>
            </w:pPr>
            <w:r>
              <w:rPr>
                <w:sz w:val="20"/>
              </w:rPr>
              <w:t xml:space="preserve">Комитет развития информационного общества Администрации ЗАТО Северск</w:t>
            </w:r>
          </w:p>
        </w:tc>
      </w:tr>
      <w:tr>
        <w:tc>
          <w:tcPr>
            <w:tcW w:w="1361" w:type="dxa"/>
          </w:tcPr>
          <w:p>
            <w:pPr>
              <w:pStyle w:val="0"/>
            </w:pPr>
            <w:r>
              <w:rPr>
                <w:sz w:val="20"/>
              </w:rPr>
              <w:t xml:space="preserve">Цель подпрограммы 3</w:t>
            </w:r>
          </w:p>
        </w:tc>
        <w:tc>
          <w:tcPr>
            <w:gridSpan w:val="7"/>
            <w:tcW w:w="7663" w:type="dxa"/>
          </w:tcPr>
          <w:p>
            <w:pPr>
              <w:pStyle w:val="0"/>
            </w:pPr>
            <w:r>
              <w:rPr>
                <w:sz w:val="20"/>
              </w:rPr>
              <w:t xml:space="preserve">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w:t>
            </w:r>
          </w:p>
        </w:tc>
      </w:tr>
      <w:tr>
        <w:tc>
          <w:tcPr>
            <w:tcW w:w="1361" w:type="dxa"/>
            <w:vMerge w:val="restart"/>
          </w:tcPr>
          <w:p>
            <w:pPr>
              <w:pStyle w:val="0"/>
            </w:pPr>
            <w:r>
              <w:rPr>
                <w:sz w:val="20"/>
              </w:rPr>
              <w:t xml:space="preserve">Показатели цели подпрограммы 3 и их значения (по годам реализации)</w:t>
            </w:r>
          </w:p>
        </w:tc>
        <w:tc>
          <w:tcPr>
            <w:tcW w:w="2119" w:type="dxa"/>
          </w:tcPr>
          <w:p>
            <w:pPr>
              <w:pStyle w:val="0"/>
              <w:jc w:val="center"/>
            </w:pPr>
            <w:r>
              <w:rPr>
                <w:sz w:val="20"/>
              </w:rPr>
              <w:t xml:space="preserve">Показатели цели, единица измерения</w:t>
            </w:r>
          </w:p>
        </w:tc>
        <w:tc>
          <w:tcPr>
            <w:tcW w:w="904" w:type="dxa"/>
          </w:tcPr>
          <w:p>
            <w:pPr>
              <w:pStyle w:val="0"/>
              <w:jc w:val="center"/>
            </w:pPr>
            <w:r>
              <w:rPr>
                <w:sz w:val="20"/>
              </w:rPr>
              <w:t xml:space="preserve">2018 год</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90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vMerge w:val="continue"/>
          </w:tcPr>
          <w:p/>
        </w:tc>
        <w:tc>
          <w:tcPr>
            <w:tcW w:w="2119" w:type="dxa"/>
          </w:tcPr>
          <w:p>
            <w:pPr>
              <w:pStyle w:val="0"/>
            </w:pPr>
            <w:r>
              <w:rPr>
                <w:sz w:val="20"/>
              </w:rPr>
              <w:t xml:space="preserve">1. Уровень удовлетворенности жителей ЗАТО Северск качеством предоставления муниципальных услуг, проц</w:t>
            </w:r>
          </w:p>
        </w:tc>
        <w:tc>
          <w:tcPr>
            <w:tcW w:w="904" w:type="dxa"/>
          </w:tcPr>
          <w:p>
            <w:pPr>
              <w:pStyle w:val="0"/>
              <w:jc w:val="center"/>
            </w:pPr>
            <w:r>
              <w:rPr>
                <w:sz w:val="20"/>
              </w:rPr>
              <w:t xml:space="preserve">66</w:t>
            </w:r>
          </w:p>
        </w:tc>
        <w:tc>
          <w:tcPr>
            <w:tcW w:w="904" w:type="dxa"/>
          </w:tcPr>
          <w:p>
            <w:pPr>
              <w:pStyle w:val="0"/>
              <w:jc w:val="center"/>
            </w:pPr>
            <w:r>
              <w:rPr>
                <w:sz w:val="20"/>
              </w:rPr>
              <w:t xml:space="preserve">66,5</w:t>
            </w:r>
          </w:p>
        </w:tc>
        <w:tc>
          <w:tcPr>
            <w:tcW w:w="904" w:type="dxa"/>
          </w:tcPr>
          <w:p>
            <w:pPr>
              <w:pStyle w:val="0"/>
              <w:jc w:val="center"/>
            </w:pPr>
            <w:r>
              <w:rPr>
                <w:sz w:val="20"/>
              </w:rPr>
              <w:t xml:space="preserve">67</w:t>
            </w:r>
          </w:p>
        </w:tc>
        <w:tc>
          <w:tcPr>
            <w:tcW w:w="904" w:type="dxa"/>
          </w:tcPr>
          <w:p>
            <w:pPr>
              <w:pStyle w:val="0"/>
              <w:jc w:val="center"/>
            </w:pPr>
            <w:r>
              <w:rPr>
                <w:sz w:val="20"/>
              </w:rPr>
              <w:t xml:space="preserve">67</w:t>
            </w:r>
          </w:p>
        </w:tc>
        <w:tc>
          <w:tcPr>
            <w:tcW w:w="964" w:type="dxa"/>
          </w:tcPr>
          <w:p>
            <w:pPr>
              <w:pStyle w:val="0"/>
              <w:jc w:val="center"/>
            </w:pPr>
            <w:r>
              <w:rPr>
                <w:sz w:val="20"/>
              </w:rPr>
              <w:t xml:space="preserve">67,2</w:t>
            </w:r>
          </w:p>
        </w:tc>
        <w:tc>
          <w:tcPr>
            <w:tcW w:w="964" w:type="dxa"/>
          </w:tcPr>
          <w:p>
            <w:pPr>
              <w:pStyle w:val="0"/>
              <w:jc w:val="center"/>
            </w:pPr>
            <w:r>
              <w:rPr>
                <w:sz w:val="20"/>
              </w:rPr>
              <w:t xml:space="preserve">67,4</w:t>
            </w:r>
          </w:p>
        </w:tc>
      </w:tr>
      <w:tr>
        <w:tc>
          <w:tcPr>
            <w:vMerge w:val="continue"/>
          </w:tcPr>
          <w:p/>
        </w:tc>
        <w:tc>
          <w:tcPr>
            <w:tcW w:w="2119" w:type="dxa"/>
          </w:tcPr>
          <w:p>
            <w:pPr>
              <w:pStyle w:val="0"/>
            </w:pPr>
            <w:r>
              <w:rPr>
                <w:sz w:val="20"/>
              </w:rPr>
              <w:t xml:space="preserve">2. 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 проц</w:t>
            </w:r>
          </w:p>
        </w:tc>
        <w:tc>
          <w:tcPr>
            <w:tcW w:w="904" w:type="dxa"/>
          </w:tcPr>
          <w:p>
            <w:pPr>
              <w:pStyle w:val="0"/>
              <w:jc w:val="center"/>
            </w:pPr>
            <w:r>
              <w:rPr>
                <w:sz w:val="20"/>
              </w:rPr>
              <w:t xml:space="preserve">30</w:t>
            </w:r>
          </w:p>
        </w:tc>
        <w:tc>
          <w:tcPr>
            <w:tcW w:w="904" w:type="dxa"/>
          </w:tcPr>
          <w:p>
            <w:pPr>
              <w:pStyle w:val="0"/>
              <w:jc w:val="center"/>
            </w:pPr>
            <w:r>
              <w:rPr>
                <w:sz w:val="20"/>
              </w:rPr>
              <w:t xml:space="preserve">30</w:t>
            </w:r>
          </w:p>
        </w:tc>
        <w:tc>
          <w:tcPr>
            <w:tcW w:w="904" w:type="dxa"/>
          </w:tcPr>
          <w:p>
            <w:pPr>
              <w:pStyle w:val="0"/>
              <w:jc w:val="center"/>
            </w:pPr>
            <w:r>
              <w:rPr>
                <w:sz w:val="20"/>
              </w:rPr>
              <w:t xml:space="preserve">30</w:t>
            </w:r>
          </w:p>
        </w:tc>
        <w:tc>
          <w:tcPr>
            <w:tcW w:w="904" w:type="dxa"/>
          </w:tcPr>
          <w:p>
            <w:pPr>
              <w:pStyle w:val="0"/>
              <w:jc w:val="center"/>
            </w:pPr>
            <w:r>
              <w:rPr>
                <w:sz w:val="20"/>
              </w:rPr>
              <w:t xml:space="preserve">30</w:t>
            </w:r>
          </w:p>
        </w:tc>
        <w:tc>
          <w:tcPr>
            <w:tcW w:w="964" w:type="dxa"/>
          </w:tcPr>
          <w:p>
            <w:pPr>
              <w:pStyle w:val="0"/>
              <w:jc w:val="center"/>
            </w:pPr>
            <w:r>
              <w:rPr>
                <w:sz w:val="20"/>
              </w:rPr>
              <w:t xml:space="preserve">30</w:t>
            </w:r>
          </w:p>
        </w:tc>
        <w:tc>
          <w:tcPr>
            <w:tcW w:w="964" w:type="dxa"/>
          </w:tcPr>
          <w:p>
            <w:pPr>
              <w:pStyle w:val="0"/>
              <w:jc w:val="center"/>
            </w:pPr>
            <w:r>
              <w:rPr>
                <w:sz w:val="20"/>
              </w:rPr>
              <w:t xml:space="preserve">30</w:t>
            </w:r>
          </w:p>
        </w:tc>
      </w:tr>
      <w:tr>
        <w:tc>
          <w:tcPr>
            <w:tcW w:w="1361" w:type="dxa"/>
            <w:vMerge w:val="restart"/>
          </w:tcPr>
          <w:p>
            <w:pPr>
              <w:pStyle w:val="0"/>
            </w:pPr>
            <w:r>
              <w:rPr>
                <w:sz w:val="20"/>
              </w:rPr>
              <w:t xml:space="preserve">Задачи подпрограммы 3</w:t>
            </w:r>
          </w:p>
        </w:tc>
        <w:tc>
          <w:tcPr>
            <w:gridSpan w:val="7"/>
            <w:tcW w:w="7663" w:type="dxa"/>
          </w:tcPr>
          <w:p>
            <w:pPr>
              <w:pStyle w:val="0"/>
            </w:pPr>
            <w:r>
              <w:rPr>
                <w:sz w:val="20"/>
              </w:rPr>
              <w:t xml:space="preserve">1. Создание интеллектуальной многоуровневой системы управления безопасностью муниципального образования ЗАТО Северск за счет прогнозирования, реагирования, мониторинга</w:t>
            </w:r>
          </w:p>
        </w:tc>
      </w:tr>
      <w:tr>
        <w:tc>
          <w:tcPr>
            <w:vMerge w:val="continue"/>
          </w:tcPr>
          <w:p/>
        </w:tc>
        <w:tc>
          <w:tcPr>
            <w:gridSpan w:val="7"/>
            <w:tcW w:w="7663" w:type="dxa"/>
          </w:tcPr>
          <w:p>
            <w:pPr>
              <w:pStyle w:val="0"/>
            </w:pPr>
            <w:r>
              <w:rPr>
                <w:sz w:val="20"/>
              </w:rPr>
              <w:t xml:space="preserve">2. Обеспечение цифрового характера нормотворческого процесса Администрации ЗАТО Северск с использованием современных технологий обмена информацией</w:t>
            </w:r>
          </w:p>
        </w:tc>
      </w:tr>
      <w:tr>
        <w:tc>
          <w:tcPr>
            <w:vMerge w:val="continue"/>
          </w:tcPr>
          <w:p/>
        </w:tc>
        <w:tc>
          <w:tcPr>
            <w:gridSpan w:val="7"/>
            <w:tcW w:w="7663" w:type="dxa"/>
          </w:tcPr>
          <w:p>
            <w:pPr>
              <w:pStyle w:val="0"/>
            </w:pPr>
            <w:r>
              <w:rPr>
                <w:sz w:val="20"/>
              </w:rPr>
              <w:t xml:space="preserve">3. Развитие электронных муниципальных систем Администрации ЗАТО Северск</w:t>
            </w:r>
          </w:p>
        </w:tc>
      </w:tr>
      <w:tr>
        <w:tc>
          <w:tcPr>
            <w:vMerge w:val="continue"/>
          </w:tcPr>
          <w:p/>
        </w:tc>
        <w:tc>
          <w:tcPr>
            <w:gridSpan w:val="7"/>
            <w:tcW w:w="7663" w:type="dxa"/>
          </w:tcPr>
          <w:p>
            <w:pPr>
              <w:pStyle w:val="0"/>
            </w:pPr>
            <w:r>
              <w:rPr>
                <w:sz w:val="20"/>
              </w:rPr>
              <w:t xml:space="preserve">4. Повышение доступности информации о деятельности органов местного самоуправления</w:t>
            </w:r>
          </w:p>
        </w:tc>
      </w:tr>
      <w:tr>
        <w:tc>
          <w:tcPr>
            <w:vMerge w:val="continue"/>
          </w:tcPr>
          <w:p/>
        </w:tc>
        <w:tc>
          <w:tcPr>
            <w:gridSpan w:val="7"/>
            <w:tcW w:w="7663" w:type="dxa"/>
          </w:tcPr>
          <w:p>
            <w:pPr>
              <w:pStyle w:val="0"/>
            </w:pPr>
            <w:r>
              <w:rPr>
                <w:sz w:val="20"/>
              </w:rPr>
              <w:t xml:space="preserve">5. 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w:t>
            </w:r>
          </w:p>
        </w:tc>
      </w:tr>
      <w:tr>
        <w:tc>
          <w:tcPr>
            <w:tcW w:w="1361" w:type="dxa"/>
          </w:tcPr>
          <w:p>
            <w:pPr>
              <w:pStyle w:val="0"/>
            </w:pPr>
            <w:r>
              <w:rPr>
                <w:sz w:val="20"/>
              </w:rPr>
              <w:t xml:space="preserve">Ведомственные целевые программы, входящие в состав подпрограммы 3 (далее - ВЦП)</w:t>
            </w:r>
          </w:p>
        </w:tc>
        <w:tc>
          <w:tcPr>
            <w:gridSpan w:val="7"/>
            <w:tcW w:w="7663" w:type="dxa"/>
          </w:tcPr>
          <w:p>
            <w:pPr>
              <w:pStyle w:val="0"/>
            </w:pPr>
            <w:r>
              <w:rPr>
                <w:sz w:val="20"/>
              </w:rPr>
              <w:t xml:space="preserve">Отсутствуют</w:t>
            </w:r>
          </w:p>
        </w:tc>
      </w:tr>
      <w:tr>
        <w:tc>
          <w:tcPr>
            <w:tcW w:w="1361" w:type="dxa"/>
            <w:tcBorders>
              <w:bottom w:val="nil"/>
            </w:tcBorders>
            <w:vMerge w:val="restart"/>
          </w:tcPr>
          <w:p>
            <w:pPr>
              <w:pStyle w:val="0"/>
            </w:pPr>
            <w:r>
              <w:rPr>
                <w:sz w:val="20"/>
              </w:rPr>
              <w:t xml:space="preserve">Объем финансирования подпрограммы 3, всего, в т.ч. по годам ее реализации, тыс. руб.</w:t>
            </w:r>
          </w:p>
        </w:tc>
        <w:tc>
          <w:tcPr>
            <w:tcW w:w="2119" w:type="dxa"/>
          </w:tcPr>
          <w:p>
            <w:pPr>
              <w:pStyle w:val="0"/>
              <w:jc w:val="center"/>
            </w:pPr>
            <w:r>
              <w:rPr>
                <w:sz w:val="20"/>
              </w:rPr>
              <w:t xml:space="preserve">Источники</w:t>
            </w:r>
          </w:p>
        </w:tc>
        <w:tc>
          <w:tcPr>
            <w:tcW w:w="904" w:type="dxa"/>
          </w:tcPr>
          <w:p>
            <w:pPr>
              <w:pStyle w:val="0"/>
              <w:jc w:val="center"/>
            </w:pPr>
            <w:r>
              <w:rPr>
                <w:sz w:val="20"/>
              </w:rPr>
              <w:t xml:space="preserve">Всего</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90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tcBorders>
              <w:bottom w:val="nil"/>
            </w:tcBorders>
            <w:vMerge w:val="continue"/>
          </w:tcPr>
          <w:p/>
        </w:tc>
        <w:tc>
          <w:tcPr>
            <w:tcW w:w="2119" w:type="dxa"/>
          </w:tcPr>
          <w:p>
            <w:pPr>
              <w:pStyle w:val="0"/>
            </w:pPr>
            <w:r>
              <w:rPr>
                <w:sz w:val="20"/>
              </w:rPr>
              <w:t xml:space="preserve">Местный бюджет</w:t>
            </w:r>
          </w:p>
        </w:tc>
        <w:tc>
          <w:tcPr>
            <w:tcW w:w="904" w:type="dxa"/>
          </w:tcPr>
          <w:p>
            <w:pPr>
              <w:pStyle w:val="0"/>
              <w:jc w:val="right"/>
            </w:pPr>
            <w:r>
              <w:rPr>
                <w:sz w:val="20"/>
              </w:rPr>
              <w:t xml:space="preserve">6292,03</w:t>
            </w:r>
          </w:p>
        </w:tc>
        <w:tc>
          <w:tcPr>
            <w:tcW w:w="904" w:type="dxa"/>
          </w:tcPr>
          <w:p>
            <w:pPr>
              <w:pStyle w:val="0"/>
              <w:jc w:val="right"/>
            </w:pPr>
            <w:r>
              <w:rPr>
                <w:sz w:val="20"/>
              </w:rPr>
              <w:t xml:space="preserve">2299,33</w:t>
            </w:r>
          </w:p>
        </w:tc>
        <w:tc>
          <w:tcPr>
            <w:tcW w:w="904" w:type="dxa"/>
          </w:tcPr>
          <w:p>
            <w:pPr>
              <w:pStyle w:val="0"/>
              <w:jc w:val="right"/>
            </w:pPr>
            <w:r>
              <w:rPr>
                <w:sz w:val="20"/>
              </w:rPr>
              <w:t xml:space="preserve">1015,70</w:t>
            </w:r>
          </w:p>
        </w:tc>
        <w:tc>
          <w:tcPr>
            <w:tcW w:w="904" w:type="dxa"/>
          </w:tcPr>
          <w:p>
            <w:pPr>
              <w:pStyle w:val="0"/>
              <w:jc w:val="right"/>
            </w:pPr>
            <w:r>
              <w:rPr>
                <w:sz w:val="20"/>
              </w:rPr>
              <w:t xml:space="preserve">2977,00</w:t>
            </w:r>
          </w:p>
        </w:tc>
        <w:tc>
          <w:tcPr>
            <w:tcW w:w="964" w:type="dxa"/>
          </w:tcPr>
          <w:p>
            <w:pPr>
              <w:pStyle w:val="0"/>
              <w:jc w:val="right"/>
            </w:pPr>
            <w:r>
              <w:rPr>
                <w:sz w:val="20"/>
              </w:rPr>
              <w:t xml:space="preserve">1927,00</w:t>
            </w:r>
          </w:p>
        </w:tc>
        <w:tc>
          <w:tcPr>
            <w:tcW w:w="964" w:type="dxa"/>
          </w:tcPr>
          <w:p>
            <w:pPr>
              <w:pStyle w:val="0"/>
              <w:jc w:val="right"/>
            </w:pPr>
            <w:r>
              <w:rPr>
                <w:sz w:val="20"/>
              </w:rPr>
              <w:t xml:space="preserve">1927,00</w:t>
            </w:r>
          </w:p>
        </w:tc>
      </w:tr>
      <w:tr>
        <w:tc>
          <w:tcPr>
            <w:tcBorders>
              <w:bottom w:val="nil"/>
            </w:tcBorders>
            <w:vMerge w:val="continue"/>
          </w:tcPr>
          <w:p/>
        </w:tc>
        <w:tc>
          <w:tcPr>
            <w:tcW w:w="2119" w:type="dxa"/>
          </w:tcPr>
          <w:p>
            <w:pPr>
              <w:pStyle w:val="0"/>
            </w:pPr>
            <w:r>
              <w:rPr>
                <w:sz w:val="20"/>
              </w:rPr>
              <w:t xml:space="preserve">Другие источники:</w:t>
            </w:r>
          </w:p>
        </w:tc>
        <w:tc>
          <w:tcPr>
            <w:tcW w:w="904" w:type="dxa"/>
          </w:tcPr>
          <w:p>
            <w:pPr>
              <w:pStyle w:val="0"/>
            </w:pPr>
            <w:r>
              <w:rPr>
                <w:sz w:val="20"/>
              </w:rPr>
            </w:r>
          </w:p>
        </w:tc>
        <w:tc>
          <w:tcPr>
            <w:tcW w:w="904" w:type="dxa"/>
          </w:tcPr>
          <w:p>
            <w:pPr>
              <w:pStyle w:val="0"/>
            </w:pPr>
            <w:r>
              <w:rPr>
                <w:sz w:val="20"/>
              </w:rPr>
            </w:r>
          </w:p>
        </w:tc>
        <w:tc>
          <w:tcPr>
            <w:tcW w:w="904" w:type="dxa"/>
          </w:tcPr>
          <w:p>
            <w:pPr>
              <w:pStyle w:val="0"/>
            </w:pPr>
            <w:r>
              <w:rPr>
                <w:sz w:val="20"/>
              </w:rPr>
            </w:r>
          </w:p>
        </w:tc>
        <w:tc>
          <w:tcPr>
            <w:tcW w:w="904" w:type="dxa"/>
          </w:tcPr>
          <w:p>
            <w:pPr>
              <w:pStyle w:val="0"/>
            </w:pPr>
            <w:r>
              <w:rPr>
                <w:sz w:val="20"/>
              </w:rPr>
            </w:r>
          </w:p>
        </w:tc>
        <w:tc>
          <w:tcPr>
            <w:tcW w:w="964" w:type="dxa"/>
          </w:tcPr>
          <w:p>
            <w:pPr>
              <w:pStyle w:val="0"/>
            </w:pPr>
            <w:r>
              <w:rPr>
                <w:sz w:val="20"/>
              </w:rPr>
            </w:r>
          </w:p>
        </w:tc>
        <w:tc>
          <w:tcPr>
            <w:tcW w:w="964" w:type="dxa"/>
          </w:tcPr>
          <w:p>
            <w:pPr>
              <w:pStyle w:val="0"/>
            </w:pPr>
            <w:r>
              <w:rPr>
                <w:sz w:val="20"/>
              </w:rPr>
            </w:r>
          </w:p>
        </w:tc>
      </w:tr>
      <w:tr>
        <w:tc>
          <w:tcPr>
            <w:tcBorders>
              <w:bottom w:val="nil"/>
            </w:tcBorders>
            <w:vMerge w:val="continue"/>
          </w:tcPr>
          <w:p/>
        </w:tc>
        <w:tc>
          <w:tcPr>
            <w:tcW w:w="2119" w:type="dxa"/>
          </w:tcPr>
          <w:p>
            <w:pPr>
              <w:pStyle w:val="0"/>
            </w:pPr>
            <w:r>
              <w:rPr>
                <w:sz w:val="20"/>
              </w:rPr>
              <w:t xml:space="preserve">федеральный бюджет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2119" w:type="dxa"/>
          </w:tcPr>
          <w:p>
            <w:pPr>
              <w:pStyle w:val="0"/>
            </w:pPr>
            <w:r>
              <w:rPr>
                <w:sz w:val="20"/>
              </w:rPr>
              <w:t xml:space="preserve">бюджет Томской области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tcBorders>
              <w:bottom w:val="nil"/>
            </w:tcBorders>
            <w:vMerge w:val="continue"/>
          </w:tcPr>
          <w:p/>
        </w:tc>
        <w:tc>
          <w:tcPr>
            <w:tcW w:w="2119" w:type="dxa"/>
          </w:tcPr>
          <w:p>
            <w:pPr>
              <w:pStyle w:val="0"/>
            </w:pPr>
            <w:r>
              <w:rPr>
                <w:sz w:val="20"/>
              </w:rPr>
              <w:t xml:space="preserve">внебюджетные источники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119" w:type="dxa"/>
            <w:tcBorders>
              <w:bottom w:val="nil"/>
            </w:tcBorders>
          </w:tcPr>
          <w:p>
            <w:pPr>
              <w:pStyle w:val="0"/>
            </w:pPr>
            <w:r>
              <w:rPr>
                <w:sz w:val="20"/>
              </w:rPr>
              <w:t xml:space="preserve">Всего</w:t>
            </w:r>
          </w:p>
        </w:tc>
        <w:tc>
          <w:tcPr>
            <w:tcW w:w="904" w:type="dxa"/>
            <w:tcBorders>
              <w:bottom w:val="nil"/>
            </w:tcBorders>
          </w:tcPr>
          <w:p>
            <w:pPr>
              <w:pStyle w:val="0"/>
              <w:jc w:val="right"/>
            </w:pPr>
            <w:r>
              <w:rPr>
                <w:sz w:val="20"/>
              </w:rPr>
              <w:t xml:space="preserve">6292,03</w:t>
            </w:r>
          </w:p>
        </w:tc>
        <w:tc>
          <w:tcPr>
            <w:tcW w:w="904" w:type="dxa"/>
            <w:tcBorders>
              <w:bottom w:val="nil"/>
            </w:tcBorders>
          </w:tcPr>
          <w:p>
            <w:pPr>
              <w:pStyle w:val="0"/>
              <w:jc w:val="right"/>
            </w:pPr>
            <w:r>
              <w:rPr>
                <w:sz w:val="20"/>
              </w:rPr>
              <w:t xml:space="preserve">2299,33</w:t>
            </w:r>
          </w:p>
        </w:tc>
        <w:tc>
          <w:tcPr>
            <w:tcW w:w="904" w:type="dxa"/>
            <w:tcBorders>
              <w:bottom w:val="nil"/>
            </w:tcBorders>
          </w:tcPr>
          <w:p>
            <w:pPr>
              <w:pStyle w:val="0"/>
              <w:jc w:val="right"/>
            </w:pPr>
            <w:r>
              <w:rPr>
                <w:sz w:val="20"/>
              </w:rPr>
              <w:t xml:space="preserve">1015,70</w:t>
            </w:r>
          </w:p>
        </w:tc>
        <w:tc>
          <w:tcPr>
            <w:tcW w:w="904" w:type="dxa"/>
            <w:tcBorders>
              <w:bottom w:val="nil"/>
            </w:tcBorders>
          </w:tcPr>
          <w:p>
            <w:pPr>
              <w:pStyle w:val="0"/>
              <w:jc w:val="right"/>
            </w:pPr>
            <w:r>
              <w:rPr>
                <w:sz w:val="20"/>
              </w:rPr>
              <w:t xml:space="preserve">2977,00</w:t>
            </w:r>
          </w:p>
        </w:tc>
        <w:tc>
          <w:tcPr>
            <w:tcW w:w="964" w:type="dxa"/>
            <w:tcBorders>
              <w:bottom w:val="nil"/>
            </w:tcBorders>
          </w:tcPr>
          <w:p>
            <w:pPr>
              <w:pStyle w:val="0"/>
              <w:jc w:val="right"/>
            </w:pPr>
            <w:r>
              <w:rPr>
                <w:sz w:val="20"/>
              </w:rPr>
              <w:t xml:space="preserve">1927,00</w:t>
            </w:r>
          </w:p>
        </w:tc>
        <w:tc>
          <w:tcPr>
            <w:tcW w:w="964" w:type="dxa"/>
            <w:tcBorders>
              <w:bottom w:val="nil"/>
            </w:tcBorders>
          </w:tcPr>
          <w:p>
            <w:pPr>
              <w:pStyle w:val="0"/>
              <w:jc w:val="right"/>
            </w:pPr>
            <w:r>
              <w:rPr>
                <w:sz w:val="20"/>
              </w:rPr>
              <w:t xml:space="preserve">1927,00</w:t>
            </w:r>
          </w:p>
        </w:tc>
      </w:tr>
      <w:tr>
        <w:tblPrEx>
          <w:tblBorders>
            <w:insideH w:val="nil"/>
          </w:tblBorders>
        </w:tblPrEx>
        <w:tc>
          <w:tcPr>
            <w:gridSpan w:val="8"/>
            <w:tcW w:w="9024" w:type="dxa"/>
            <w:tcBorders>
              <w:top w:val="nil"/>
            </w:tcBorders>
          </w:tcPr>
          <w:p>
            <w:pPr>
              <w:pStyle w:val="0"/>
              <w:jc w:val="both"/>
            </w:pPr>
            <w:r>
              <w:rPr>
                <w:sz w:val="20"/>
              </w:rPr>
              <w:t xml:space="preserve">(в ред. </w:t>
            </w:r>
            <w:hyperlink w:history="0" r:id="rId91"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В России успешно развиваются цифровые платформы для создания эффективного государственного и муниципального управления, однако их виды и подходы к созданию существенным образом различаются. Значительные успехи достигнуты в развитии цифровой платформы предоставления государственных и муниципальных услуг с возможностью использования информации из других систем, в т.ч. платежных, а также развиваются федеральные государственные информационные системы "Единая система идентификации и аутентификации в инфраструктуре", "Система межведомственного электронного взаимодействия" и "Система межведомственного электронного документооборота". При этом по-прежнему остаются нерешенными проблемы применения информационно-телекоммуникационных технологий на уровне органов местного самоуправления ЗАТО Северск. Несмотря на прилагаемые усилия, ЗАТО Северск не соответствует в полной мере установленным в законодательстве Российской Федерации требованиям по уровню цифровизации в данном направлении.</w:t>
      </w:r>
    </w:p>
    <w:p>
      <w:pPr>
        <w:pStyle w:val="0"/>
        <w:spacing w:before="200" w:line-rule="auto"/>
        <w:ind w:firstLine="540"/>
        <w:jc w:val="both"/>
      </w:pPr>
      <w:r>
        <w:rPr>
          <w:sz w:val="20"/>
        </w:rPr>
        <w:t xml:space="preserve">В период 2015 - 2017 годов на реализацию мероприятий для создания эффективного государственного и муниципального управления направлено из бюджета ЗАТО Северск 8441,67 тыс. руб., в т.ч.:</w:t>
      </w:r>
    </w:p>
    <w:p>
      <w:pPr>
        <w:pStyle w:val="0"/>
        <w:spacing w:before="200" w:line-rule="auto"/>
        <w:ind w:firstLine="540"/>
        <w:jc w:val="both"/>
      </w:pPr>
      <w:r>
        <w:rPr>
          <w:sz w:val="20"/>
        </w:rPr>
        <w:t xml:space="preserve">- в 2015 году - 2204,32 тыс. руб.;</w:t>
      </w:r>
    </w:p>
    <w:p>
      <w:pPr>
        <w:pStyle w:val="0"/>
        <w:spacing w:before="200" w:line-rule="auto"/>
        <w:ind w:firstLine="540"/>
        <w:jc w:val="both"/>
      </w:pPr>
      <w:r>
        <w:rPr>
          <w:sz w:val="20"/>
        </w:rPr>
        <w:t xml:space="preserve">- в 2016 году - 1644,82 тыс. руб.;</w:t>
      </w:r>
    </w:p>
    <w:p>
      <w:pPr>
        <w:pStyle w:val="0"/>
        <w:spacing w:before="200" w:line-rule="auto"/>
        <w:ind w:firstLine="540"/>
        <w:jc w:val="both"/>
      </w:pPr>
      <w:r>
        <w:rPr>
          <w:sz w:val="20"/>
        </w:rPr>
        <w:t xml:space="preserve">- в 2017 году - 4592,53 тыс. руб.</w:t>
      </w:r>
    </w:p>
    <w:p>
      <w:pPr>
        <w:pStyle w:val="0"/>
        <w:spacing w:before="200" w:line-rule="auto"/>
        <w:ind w:firstLine="540"/>
        <w:jc w:val="both"/>
      </w:pPr>
      <w:r>
        <w:rPr>
          <w:sz w:val="20"/>
        </w:rPr>
        <w:t xml:space="preserve">Осуществлена реализация следующих мероприятий:</w:t>
      </w:r>
    </w:p>
    <w:p>
      <w:pPr>
        <w:pStyle w:val="0"/>
        <w:spacing w:before="200" w:line-rule="auto"/>
        <w:ind w:firstLine="540"/>
        <w:jc w:val="both"/>
      </w:pPr>
      <w:r>
        <w:rPr>
          <w:sz w:val="20"/>
        </w:rPr>
        <w:t xml:space="preserve">- введена в эксплуатацию система электронного документооборота в Администрации ЗАТО Северск;</w:t>
      </w:r>
    </w:p>
    <w:p>
      <w:pPr>
        <w:pStyle w:val="0"/>
        <w:spacing w:before="200" w:line-rule="auto"/>
        <w:ind w:firstLine="540"/>
        <w:jc w:val="both"/>
      </w:pPr>
      <w:r>
        <w:rPr>
          <w:sz w:val="20"/>
        </w:rPr>
        <w:t xml:space="preserve">- оптимизирован процесс получения информации по нормативным правовым актам и реестрам Российской Федерации посредством использования справочно-аналитических информационных систем;</w:t>
      </w:r>
    </w:p>
    <w:p>
      <w:pPr>
        <w:pStyle w:val="0"/>
        <w:spacing w:before="200" w:line-rule="auto"/>
        <w:ind w:firstLine="540"/>
        <w:jc w:val="both"/>
      </w:pPr>
      <w:r>
        <w:rPr>
          <w:sz w:val="20"/>
        </w:rPr>
        <w:t xml:space="preserve">- автоматизирован процесс взаимодействия с различными ведомствами для исполнения административных и муниципальных функций.</w:t>
      </w:r>
    </w:p>
    <w:p>
      <w:pPr>
        <w:pStyle w:val="0"/>
        <w:spacing w:before="200" w:line-rule="auto"/>
        <w:ind w:firstLine="540"/>
        <w:jc w:val="both"/>
      </w:pPr>
      <w:r>
        <w:rPr>
          <w:sz w:val="20"/>
        </w:rPr>
        <w:t xml:space="preserve">Текущее состояние характеризуется следующими показателями.</w:t>
      </w:r>
    </w:p>
    <w:p>
      <w:pPr>
        <w:pStyle w:val="0"/>
        <w:spacing w:before="200" w:line-rule="auto"/>
        <w:ind w:firstLine="540"/>
        <w:jc w:val="both"/>
      </w:pPr>
      <w:r>
        <w:rPr>
          <w:sz w:val="20"/>
        </w:rPr>
        <w:t xml:space="preserve">В рамках политики импортозамещения одним из ключевых показателей является объем используемого отечественного программного обеспечения, используемого органами местного самоуправления ЗАТО Северск. Прирост данного показателя по состоянию на 1 января 2018 года по сравнению с предыдущим годом составляет около 5%, что является достаточно хорошим показателем динамики в данном направлении. Однако основной проблемой перехода на использование отечественного программного обеспечения по-прежнему остается низкое предложение рынка ИТ по общесистемному программному обеспечению, в связи с чем мероприятий по замене общесистемного программного обеспечения пока не запланировано.</w:t>
      </w:r>
    </w:p>
    <w:p>
      <w:pPr>
        <w:pStyle w:val="0"/>
        <w:spacing w:before="200" w:line-rule="auto"/>
        <w:ind w:firstLine="540"/>
        <w:jc w:val="both"/>
      </w:pPr>
      <w:r>
        <w:rPr>
          <w:sz w:val="20"/>
        </w:rPr>
        <w:t xml:space="preserve">Основным показателем развития эффективного муниципального управления является удовлетворенность жителей ЗАТО Северск качеством предоставления муниципальных услуг. Критерием качества в данном случае будет являться способность органов местного самоуправления и муниципальных учреждений предоставить необходимую информацию гражданам и оказать муниципальные услуги в установленные законодательством сроки без необходимости личного посещения (в электронной форме). Главными проблемами, которые необходимо решить для организации предоставления муниципальных услуг в электронном виде, являются недостаточная автоматизация деятельности сотрудников органов местного самоуправления и муниципальных учреждений, низкая взаимосвязанность имеющихся программных продуктов и отсутствие управляемого интерфейса взаимодействия с гражданами. По состоянию на начало 2018 года только 30% муниципальных услуг, оказываемых ОМСУ ЗАТО Северск, доступны в электронном виде на Едином портале государственных и муниципальных услуг (функций). На официальном интернет-сайте Администрации ЗАТО Северск возможность получения муниципальных услуг отсутствует. При этом у сотрудников ОМСУ ЗАТО Северск по-прежнему отсутствуют автоматизированные инструменты работы по приему и обработке заявок на рабочих местах, в связи с чем возможность нарушения сроков оказания муниципальных услуг является серьезной проблемой. По причине низкого уровня развития сферы оказания муниципальных услуг в электронном виде оценка удовлетворенности жителей ЗАТО Северск качеством предоставления муниципальных услуг не проводилась.</w:t>
      </w:r>
    </w:p>
    <w:p>
      <w:pPr>
        <w:pStyle w:val="0"/>
        <w:spacing w:before="200" w:line-rule="auto"/>
        <w:ind w:firstLine="540"/>
        <w:jc w:val="both"/>
      </w:pPr>
      <w:r>
        <w:rPr>
          <w:sz w:val="20"/>
        </w:rPr>
        <w:t xml:space="preserve">Для реализации процесса оказания электронных муниципальных услуг на данный момент внедряется распределенная система в защищенном исполнении "Единый портал Администрации ЗАТО Северск", ввод которой в постоянную эксплуатацию наряду с проведением опроса для оценки удовлетворенности жителей ЗАТО Северск качеством предоставления муниципальных услуг, планируется в 2019 году.</w:t>
      </w:r>
    </w:p>
    <w:p>
      <w:pPr>
        <w:pStyle w:val="0"/>
        <w:spacing w:before="200" w:line-rule="auto"/>
        <w:ind w:firstLine="540"/>
        <w:jc w:val="both"/>
      </w:pPr>
      <w:r>
        <w:rPr>
          <w:sz w:val="20"/>
        </w:rPr>
        <w:t xml:space="preserve">Общая информация о состоянии процессов информатизации в ЗАТО Северск представлена в таблице 1.</w:t>
      </w:r>
    </w:p>
    <w:p>
      <w:pPr>
        <w:pStyle w:val="0"/>
        <w:jc w:val="both"/>
      </w:pPr>
      <w:r>
        <w:rPr>
          <w:sz w:val="20"/>
        </w:rPr>
      </w:r>
    </w:p>
    <w:p>
      <w:pPr>
        <w:pStyle w:val="0"/>
        <w:outlineLvl w:val="3"/>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20"/>
        <w:gridCol w:w="850"/>
        <w:gridCol w:w="850"/>
        <w:gridCol w:w="850"/>
      </w:tblGrid>
      <w:tr>
        <w:tc>
          <w:tcPr>
            <w:tcW w:w="6520" w:type="dxa"/>
            <w:vMerge w:val="restart"/>
          </w:tcPr>
          <w:p>
            <w:pPr>
              <w:pStyle w:val="0"/>
              <w:jc w:val="center"/>
            </w:pPr>
            <w:r>
              <w:rPr>
                <w:sz w:val="20"/>
              </w:rPr>
              <w:t xml:space="preserve">Наименование показателя</w:t>
            </w:r>
          </w:p>
        </w:tc>
        <w:tc>
          <w:tcPr>
            <w:gridSpan w:val="3"/>
            <w:tcW w:w="2550" w:type="dxa"/>
          </w:tcPr>
          <w:p>
            <w:pPr>
              <w:pStyle w:val="0"/>
              <w:jc w:val="center"/>
            </w:pPr>
            <w:r>
              <w:rPr>
                <w:sz w:val="20"/>
              </w:rPr>
              <w:t xml:space="preserve">На 1 января</w:t>
            </w:r>
          </w:p>
        </w:tc>
      </w:tr>
      <w:tr>
        <w:tc>
          <w:tcPr>
            <w:vMerge w:val="continue"/>
          </w:tcPr>
          <w:p/>
        </w:tc>
        <w:tc>
          <w:tcPr>
            <w:tcW w:w="850" w:type="dxa"/>
          </w:tcPr>
          <w:p>
            <w:pPr>
              <w:pStyle w:val="0"/>
              <w:jc w:val="center"/>
            </w:pPr>
            <w:r>
              <w:rPr>
                <w:sz w:val="20"/>
              </w:rPr>
              <w:t xml:space="preserve">2016 г.</w:t>
            </w:r>
          </w:p>
        </w:tc>
        <w:tc>
          <w:tcPr>
            <w:tcW w:w="850" w:type="dxa"/>
          </w:tcPr>
          <w:p>
            <w:pPr>
              <w:pStyle w:val="0"/>
              <w:jc w:val="center"/>
            </w:pPr>
            <w:r>
              <w:rPr>
                <w:sz w:val="20"/>
              </w:rPr>
              <w:t xml:space="preserve">2017 г.</w:t>
            </w:r>
          </w:p>
        </w:tc>
        <w:tc>
          <w:tcPr>
            <w:tcW w:w="850" w:type="dxa"/>
          </w:tcPr>
          <w:p>
            <w:pPr>
              <w:pStyle w:val="0"/>
              <w:jc w:val="center"/>
            </w:pPr>
            <w:r>
              <w:rPr>
                <w:sz w:val="20"/>
              </w:rPr>
              <w:t xml:space="preserve">2018 г.</w:t>
            </w:r>
          </w:p>
        </w:tc>
      </w:tr>
      <w:tr>
        <w:tc>
          <w:tcPr>
            <w:tcW w:w="6520" w:type="dxa"/>
          </w:tcPr>
          <w:p>
            <w:pPr>
              <w:pStyle w:val="0"/>
            </w:pPr>
            <w:r>
              <w:rPr>
                <w:sz w:val="20"/>
              </w:rPr>
              <w:t xml:space="preserve">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w:t>
            </w:r>
          </w:p>
        </w:tc>
        <w:tc>
          <w:tcPr>
            <w:tcW w:w="850" w:type="dxa"/>
          </w:tcPr>
          <w:p>
            <w:pPr>
              <w:pStyle w:val="0"/>
              <w:jc w:val="center"/>
            </w:pPr>
            <w:r>
              <w:rPr>
                <w:sz w:val="20"/>
              </w:rPr>
              <w:t xml:space="preserve">-</w:t>
            </w:r>
          </w:p>
        </w:tc>
        <w:tc>
          <w:tcPr>
            <w:tcW w:w="850" w:type="dxa"/>
          </w:tcPr>
          <w:p>
            <w:pPr>
              <w:pStyle w:val="0"/>
              <w:jc w:val="center"/>
            </w:pPr>
            <w:r>
              <w:rPr>
                <w:sz w:val="20"/>
              </w:rPr>
              <w:t xml:space="preserve">25</w:t>
            </w:r>
          </w:p>
        </w:tc>
        <w:tc>
          <w:tcPr>
            <w:tcW w:w="850" w:type="dxa"/>
          </w:tcPr>
          <w:p>
            <w:pPr>
              <w:pStyle w:val="0"/>
              <w:jc w:val="center"/>
            </w:pPr>
            <w:r>
              <w:rPr>
                <w:sz w:val="20"/>
              </w:rPr>
              <w:t xml:space="preserve">30</w:t>
            </w:r>
          </w:p>
        </w:tc>
      </w:tr>
    </w:tbl>
    <w:p>
      <w:pPr>
        <w:pStyle w:val="0"/>
        <w:jc w:val="both"/>
      </w:pPr>
      <w:r>
        <w:rPr>
          <w:sz w:val="20"/>
        </w:rPr>
      </w:r>
    </w:p>
    <w:p>
      <w:pPr>
        <w:pStyle w:val="0"/>
        <w:ind w:firstLine="540"/>
        <w:jc w:val="both"/>
      </w:pPr>
      <w:r>
        <w:rPr>
          <w:sz w:val="20"/>
        </w:rPr>
        <w:t xml:space="preserve">Анализ вышеприведенных данных позволяет выделить следующие основные тенденции развития данного направления:</w:t>
      </w:r>
    </w:p>
    <w:p>
      <w:pPr>
        <w:pStyle w:val="0"/>
        <w:spacing w:before="200" w:line-rule="auto"/>
        <w:ind w:firstLine="540"/>
        <w:jc w:val="both"/>
      </w:pPr>
      <w:r>
        <w:rPr>
          <w:sz w:val="20"/>
        </w:rPr>
        <w:t xml:space="preserve">- объем отечественного программного обеспечения, используемого в муниципальной информационной системе ЗАТО Северск, будет повышаться;</w:t>
      </w:r>
    </w:p>
    <w:p>
      <w:pPr>
        <w:pStyle w:val="0"/>
        <w:spacing w:before="200" w:line-rule="auto"/>
        <w:ind w:firstLine="540"/>
        <w:jc w:val="both"/>
      </w:pPr>
      <w:r>
        <w:rPr>
          <w:sz w:val="20"/>
        </w:rPr>
        <w:t xml:space="preserve">- удовлетворенность граждан ЗАТО Северск качеством муниципального управления будет расти.</w:t>
      </w:r>
    </w:p>
    <w:p>
      <w:pPr>
        <w:pStyle w:val="0"/>
        <w:spacing w:before="200" w:line-rule="auto"/>
        <w:ind w:firstLine="540"/>
        <w:jc w:val="both"/>
      </w:pPr>
      <w:r>
        <w:rPr>
          <w:sz w:val="20"/>
        </w:rPr>
        <w:t xml:space="preserve">Указанные тенденции обусловлены необходимостью развития эффективного муниципального управления в цифровой экономике для удовлетворения потребностей граждан.</w:t>
      </w:r>
    </w:p>
    <w:p>
      <w:pPr>
        <w:pStyle w:val="0"/>
        <w:jc w:val="both"/>
      </w:pPr>
      <w:r>
        <w:rPr>
          <w:sz w:val="20"/>
        </w:rPr>
      </w:r>
    </w:p>
    <w:p>
      <w:pPr>
        <w:pStyle w:val="2"/>
        <w:outlineLvl w:val="2"/>
        <w:jc w:val="center"/>
      </w:pPr>
      <w:r>
        <w:rPr>
          <w:sz w:val="20"/>
        </w:rPr>
        <w:t xml:space="preserve">II. ЦЕЛЬ И ЗАДАЧИ ПОДПРОГРАММЫ 3,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3</w:t>
      </w:r>
    </w:p>
    <w:p>
      <w:pPr>
        <w:pStyle w:val="0"/>
        <w:jc w:val="both"/>
      </w:pPr>
      <w:r>
        <w:rPr>
          <w:sz w:val="20"/>
        </w:rPr>
      </w:r>
    </w:p>
    <w:p>
      <w:pPr>
        <w:pStyle w:val="0"/>
        <w:ind w:firstLine="540"/>
        <w:jc w:val="both"/>
      </w:pPr>
      <w:r>
        <w:rPr>
          <w:sz w:val="20"/>
        </w:rPr>
        <w:t xml:space="preserve">Повышение эффективности муниципального управления в ЗАТО Северск за счет внедрения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является основной целью подпрограммы 3.</w:t>
      </w:r>
    </w:p>
    <w:p>
      <w:pPr>
        <w:pStyle w:val="0"/>
        <w:spacing w:before="200" w:line-rule="auto"/>
        <w:ind w:firstLine="540"/>
        <w:jc w:val="both"/>
      </w:pPr>
      <w:r>
        <w:rPr>
          <w:sz w:val="20"/>
        </w:rPr>
        <w:t xml:space="preserve">Для достижения цели необходимо решение следующих задач:</w:t>
      </w:r>
    </w:p>
    <w:p>
      <w:pPr>
        <w:pStyle w:val="0"/>
        <w:spacing w:before="200" w:line-rule="auto"/>
        <w:ind w:firstLine="540"/>
        <w:jc w:val="both"/>
      </w:pPr>
      <w:r>
        <w:rPr>
          <w:sz w:val="20"/>
        </w:rPr>
        <w:t xml:space="preserve">1) создание интеллектуальной многоуровневой системы управления безопасностью муниципального образования ЗАТО Северск за счет прогнозирования, реагирования, мониторинга;</w:t>
      </w:r>
    </w:p>
    <w:p>
      <w:pPr>
        <w:pStyle w:val="0"/>
        <w:spacing w:before="200" w:line-rule="auto"/>
        <w:ind w:firstLine="540"/>
        <w:jc w:val="both"/>
      </w:pPr>
      <w:r>
        <w:rPr>
          <w:sz w:val="20"/>
        </w:rPr>
        <w:t xml:space="preserve">2) обеспечение цифрового характера нормотворческого процесса Администрации ЗАТО Северск с использованием современных технологий обмена информацией;</w:t>
      </w:r>
    </w:p>
    <w:p>
      <w:pPr>
        <w:pStyle w:val="0"/>
        <w:spacing w:before="200" w:line-rule="auto"/>
        <w:ind w:firstLine="540"/>
        <w:jc w:val="both"/>
      </w:pPr>
      <w:r>
        <w:rPr>
          <w:sz w:val="20"/>
        </w:rPr>
        <w:t xml:space="preserve">3) развитие электронных муниципальных систем Администрации ЗАТО Северск;</w:t>
      </w:r>
    </w:p>
    <w:p>
      <w:pPr>
        <w:pStyle w:val="0"/>
        <w:spacing w:before="200" w:line-rule="auto"/>
        <w:ind w:firstLine="540"/>
        <w:jc w:val="both"/>
      </w:pPr>
      <w:r>
        <w:rPr>
          <w:sz w:val="20"/>
        </w:rPr>
        <w:t xml:space="preserve">4) повышение доступности информации о деятельности органов местного самоуправления;</w:t>
      </w:r>
    </w:p>
    <w:p>
      <w:pPr>
        <w:pStyle w:val="0"/>
        <w:spacing w:before="200" w:line-rule="auto"/>
        <w:ind w:firstLine="540"/>
        <w:jc w:val="both"/>
      </w:pPr>
      <w:r>
        <w:rPr>
          <w:sz w:val="20"/>
        </w:rPr>
        <w:t xml:space="preserve">5) повышение грамотности сотрудников ОМСУ и муниципальных учреждений ЗАТО Северск в сфере применения информационных технологий в муниципальном управлении.</w:t>
      </w:r>
    </w:p>
    <w:p>
      <w:pPr>
        <w:pStyle w:val="0"/>
        <w:spacing w:before="200" w:line-rule="auto"/>
        <w:ind w:firstLine="540"/>
        <w:jc w:val="both"/>
      </w:pPr>
      <w:r>
        <w:rPr>
          <w:sz w:val="20"/>
        </w:rPr>
        <w:t xml:space="preserve">Срок реализации подпрограммы 3 - 2019 - 2021 годы. Этапы не предусмотрены.</w:t>
      </w:r>
    </w:p>
    <w:p>
      <w:pPr>
        <w:pStyle w:val="0"/>
        <w:spacing w:before="200" w:line-rule="auto"/>
        <w:ind w:firstLine="540"/>
        <w:jc w:val="both"/>
      </w:pPr>
      <w:r>
        <w:rPr>
          <w:sz w:val="20"/>
        </w:rPr>
        <w:t xml:space="preserve">Целевые показатели подпрограммы 3 находятся в прямой зависимости от объемов финансирования. Сведения о составе и значениях целевых показателей (индикаторов) результативности подпрограммы 3 представлены в таблице 2.</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3</w:t>
      </w:r>
    </w:p>
    <w:p>
      <w:pPr>
        <w:pStyle w:val="2"/>
        <w:jc w:val="center"/>
      </w:pPr>
      <w:r>
        <w:rPr>
          <w:sz w:val="20"/>
        </w:rPr>
        <w:t xml:space="preserve">"Эффективное управление с использованием</w:t>
      </w:r>
    </w:p>
    <w:p>
      <w:pPr>
        <w:pStyle w:val="2"/>
        <w:jc w:val="center"/>
      </w:pPr>
      <w:r>
        <w:rPr>
          <w:sz w:val="20"/>
        </w:rPr>
        <w:t xml:space="preserve">информационно-телекоммуникационных технологий в ЗАТО</w:t>
      </w:r>
    </w:p>
    <w:p>
      <w:pPr>
        <w:pStyle w:val="2"/>
        <w:jc w:val="center"/>
      </w:pPr>
      <w:r>
        <w:rPr>
          <w:sz w:val="20"/>
        </w:rPr>
        <w:t xml:space="preserve">Северск" муниципальной программы "Развитие информационного</w:t>
      </w:r>
    </w:p>
    <w:p>
      <w:pPr>
        <w:pStyle w:val="2"/>
        <w:jc w:val="center"/>
      </w:pPr>
      <w:r>
        <w:rPr>
          <w:sz w:val="20"/>
        </w:rPr>
        <w:t xml:space="preserve">общества ЗАТО Северск"</w:t>
      </w:r>
    </w:p>
    <w:p>
      <w:pPr>
        <w:pStyle w:val="0"/>
        <w:jc w:val="center"/>
      </w:pPr>
      <w:r>
        <w:rPr>
          <w:sz w:val="20"/>
        </w:rPr>
        <w:t xml:space="preserve">(в ред. </w:t>
      </w:r>
      <w:hyperlink w:history="0" r:id="rId92"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608"/>
        <w:gridCol w:w="737"/>
        <w:gridCol w:w="604"/>
        <w:gridCol w:w="604"/>
        <w:gridCol w:w="604"/>
        <w:gridCol w:w="604"/>
        <w:gridCol w:w="604"/>
        <w:gridCol w:w="964"/>
        <w:gridCol w:w="964"/>
        <w:gridCol w:w="1077"/>
        <w:gridCol w:w="1984"/>
        <w:gridCol w:w="1774"/>
      </w:tblGrid>
      <w:tr>
        <w:tc>
          <w:tcPr>
            <w:tcW w:w="454" w:type="dxa"/>
            <w:vAlign w:val="center"/>
            <w:vMerge w:val="restart"/>
          </w:tcPr>
          <w:p>
            <w:pPr>
              <w:pStyle w:val="0"/>
              <w:jc w:val="center"/>
            </w:pPr>
            <w:r>
              <w:rPr>
                <w:sz w:val="20"/>
              </w:rPr>
              <w:t xml:space="preserve">N п/п</w:t>
            </w:r>
          </w:p>
        </w:tc>
        <w:tc>
          <w:tcPr>
            <w:tcW w:w="2608" w:type="dxa"/>
            <w:vAlign w:val="center"/>
            <w:vMerge w:val="restart"/>
          </w:tcPr>
          <w:p>
            <w:pPr>
              <w:pStyle w:val="0"/>
              <w:jc w:val="center"/>
            </w:pPr>
            <w:r>
              <w:rPr>
                <w:sz w:val="20"/>
              </w:rPr>
              <w:t xml:space="preserve">Наименование целевого показателя (индикатора)</w:t>
            </w:r>
          </w:p>
        </w:tc>
        <w:tc>
          <w:tcPr>
            <w:tcW w:w="737" w:type="dxa"/>
            <w:vAlign w:val="center"/>
            <w:vMerge w:val="restart"/>
          </w:tcPr>
          <w:p>
            <w:pPr>
              <w:pStyle w:val="0"/>
              <w:jc w:val="center"/>
            </w:pPr>
            <w:r>
              <w:rPr>
                <w:sz w:val="20"/>
              </w:rPr>
              <w:t xml:space="preserve">Единица измерения</w:t>
            </w:r>
          </w:p>
        </w:tc>
        <w:tc>
          <w:tcPr>
            <w:gridSpan w:val="7"/>
            <w:tcW w:w="4948" w:type="dxa"/>
            <w:vAlign w:val="center"/>
          </w:tcPr>
          <w:p>
            <w:pPr>
              <w:pStyle w:val="0"/>
              <w:jc w:val="center"/>
            </w:pPr>
            <w:r>
              <w:rPr>
                <w:sz w:val="20"/>
              </w:rPr>
              <w:t xml:space="preserve">Значения целевых показателей</w:t>
            </w:r>
          </w:p>
        </w:tc>
        <w:tc>
          <w:tcPr>
            <w:tcW w:w="1077" w:type="dxa"/>
            <w:vAlign w:val="center"/>
            <w:vMerge w:val="restart"/>
          </w:tcPr>
          <w:p>
            <w:pPr>
              <w:pStyle w:val="0"/>
              <w:jc w:val="center"/>
            </w:pPr>
            <w:r>
              <w:rPr>
                <w:sz w:val="20"/>
              </w:rPr>
              <w:t xml:space="preserve">Периодичность сбора данных</w:t>
            </w:r>
          </w:p>
        </w:tc>
        <w:tc>
          <w:tcPr>
            <w:tcW w:w="1984" w:type="dxa"/>
            <w:vAlign w:val="center"/>
            <w:vMerge w:val="restart"/>
          </w:tcPr>
          <w:p>
            <w:pPr>
              <w:pStyle w:val="0"/>
              <w:jc w:val="center"/>
            </w:pPr>
            <w:r>
              <w:rPr>
                <w:sz w:val="20"/>
              </w:rPr>
              <w:t xml:space="preserve">Метод сбора информации</w:t>
            </w:r>
          </w:p>
        </w:tc>
        <w:tc>
          <w:tcPr>
            <w:tcW w:w="177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2017 год</w:t>
            </w:r>
          </w:p>
        </w:tc>
        <w:tc>
          <w:tcPr>
            <w:tcW w:w="604" w:type="dxa"/>
            <w:vAlign w:val="center"/>
          </w:tcPr>
          <w:p>
            <w:pPr>
              <w:pStyle w:val="0"/>
              <w:jc w:val="center"/>
            </w:pPr>
            <w:r>
              <w:rPr>
                <w:sz w:val="20"/>
              </w:rPr>
              <w:t xml:space="preserve">2018 год</w:t>
            </w:r>
          </w:p>
        </w:tc>
        <w:tc>
          <w:tcPr>
            <w:tcW w:w="604" w:type="dxa"/>
            <w:vAlign w:val="center"/>
          </w:tcPr>
          <w:p>
            <w:pPr>
              <w:pStyle w:val="0"/>
              <w:jc w:val="center"/>
            </w:pPr>
            <w:r>
              <w:rPr>
                <w:sz w:val="20"/>
              </w:rPr>
              <w:t xml:space="preserve">2019 год</w:t>
            </w:r>
          </w:p>
        </w:tc>
        <w:tc>
          <w:tcPr>
            <w:tcW w:w="604" w:type="dxa"/>
            <w:vAlign w:val="center"/>
          </w:tcPr>
          <w:p>
            <w:pPr>
              <w:pStyle w:val="0"/>
              <w:jc w:val="center"/>
            </w:pPr>
            <w:r>
              <w:rPr>
                <w:sz w:val="20"/>
              </w:rPr>
              <w:t xml:space="preserve">2020 год</w:t>
            </w:r>
          </w:p>
        </w:tc>
        <w:tc>
          <w:tcPr>
            <w:tcW w:w="604" w:type="dxa"/>
            <w:vAlign w:val="center"/>
          </w:tcPr>
          <w:p>
            <w:pPr>
              <w:pStyle w:val="0"/>
              <w:jc w:val="center"/>
            </w:pPr>
            <w:r>
              <w:rPr>
                <w:sz w:val="20"/>
              </w:rPr>
              <w:t xml:space="preserve">2021 год</w:t>
            </w:r>
          </w:p>
        </w:tc>
        <w:tc>
          <w:tcPr>
            <w:tcW w:w="964" w:type="dxa"/>
            <w:vAlign w:val="center"/>
          </w:tcPr>
          <w:p>
            <w:pPr>
              <w:pStyle w:val="0"/>
              <w:jc w:val="center"/>
            </w:pPr>
            <w:r>
              <w:rPr>
                <w:sz w:val="20"/>
              </w:rPr>
              <w:t xml:space="preserve">2022 год (прогнозный период)</w:t>
            </w:r>
          </w:p>
        </w:tc>
        <w:tc>
          <w:tcPr>
            <w:tcW w:w="964" w:type="dxa"/>
            <w:vAlign w:val="center"/>
          </w:tcPr>
          <w:p>
            <w:pPr>
              <w:pStyle w:val="0"/>
              <w:jc w:val="center"/>
            </w:pPr>
            <w:r>
              <w:rPr>
                <w:sz w:val="20"/>
              </w:rPr>
              <w:t xml:space="preserve">2023 год (прогнозный период)</w:t>
            </w:r>
          </w:p>
        </w:tc>
        <w:tc>
          <w:tcPr>
            <w:vMerge w:val="continue"/>
          </w:tcPr>
          <w:p/>
        </w:tc>
        <w:tc>
          <w:tcPr>
            <w:vMerge w:val="continue"/>
          </w:tcPr>
          <w:p/>
        </w:tc>
        <w:tc>
          <w:tcPr>
            <w:vMerge w:val="continue"/>
          </w:tcPr>
          <w:p/>
        </w:tc>
      </w:tr>
      <w:tr>
        <w:tc>
          <w:tcPr>
            <w:gridSpan w:val="13"/>
            <w:tcW w:w="13582" w:type="dxa"/>
          </w:tcPr>
          <w:p>
            <w:pPr>
              <w:pStyle w:val="0"/>
              <w:outlineLvl w:val="4"/>
            </w:pPr>
            <w:r>
              <w:rPr>
                <w:sz w:val="20"/>
              </w:rPr>
              <w:t xml:space="preserve">Показатели подпрограммы 3 "Эффективное управление с использованием информационно-телекоммуникационных технологий в ЗАТО Северск"</w:t>
            </w:r>
          </w:p>
        </w:tc>
      </w:tr>
      <w:tr>
        <w:tc>
          <w:tcPr>
            <w:tcW w:w="454" w:type="dxa"/>
          </w:tcPr>
          <w:p>
            <w:pPr>
              <w:pStyle w:val="0"/>
            </w:pPr>
            <w:r>
              <w:rPr>
                <w:sz w:val="20"/>
              </w:rPr>
              <w:t xml:space="preserve">1.</w:t>
            </w:r>
          </w:p>
        </w:tc>
        <w:tc>
          <w:tcPr>
            <w:tcW w:w="2608" w:type="dxa"/>
          </w:tcPr>
          <w:p>
            <w:pPr>
              <w:pStyle w:val="0"/>
            </w:pPr>
            <w:r>
              <w:rPr>
                <w:sz w:val="20"/>
              </w:rPr>
              <w:t xml:space="preserve">Уровень удовлетворенности жителей ЗАТО Северск качеством предоставления муниципальных услуг</w:t>
            </w:r>
          </w:p>
        </w:tc>
        <w:tc>
          <w:tcPr>
            <w:tcW w:w="737" w:type="dxa"/>
          </w:tcPr>
          <w:p>
            <w:pPr>
              <w:pStyle w:val="0"/>
            </w:pPr>
            <w:r>
              <w:rPr>
                <w:sz w:val="20"/>
              </w:rPr>
              <w:t xml:space="preserve">проц</w:t>
            </w:r>
          </w:p>
        </w:tc>
        <w:tc>
          <w:tcPr>
            <w:tcW w:w="604" w:type="dxa"/>
          </w:tcPr>
          <w:p>
            <w:pPr>
              <w:pStyle w:val="0"/>
            </w:pPr>
            <w:r>
              <w:rPr>
                <w:sz w:val="20"/>
              </w:rPr>
              <w:t xml:space="preserve">65,5</w:t>
            </w:r>
          </w:p>
        </w:tc>
        <w:tc>
          <w:tcPr>
            <w:tcW w:w="604" w:type="dxa"/>
          </w:tcPr>
          <w:p>
            <w:pPr>
              <w:pStyle w:val="0"/>
            </w:pPr>
            <w:r>
              <w:rPr>
                <w:sz w:val="20"/>
              </w:rPr>
              <w:t xml:space="preserve">66</w:t>
            </w:r>
          </w:p>
        </w:tc>
        <w:tc>
          <w:tcPr>
            <w:tcW w:w="604" w:type="dxa"/>
          </w:tcPr>
          <w:p>
            <w:pPr>
              <w:pStyle w:val="0"/>
            </w:pPr>
            <w:r>
              <w:rPr>
                <w:sz w:val="20"/>
              </w:rPr>
              <w:t xml:space="preserve">66,5</w:t>
            </w:r>
          </w:p>
        </w:tc>
        <w:tc>
          <w:tcPr>
            <w:tcW w:w="604" w:type="dxa"/>
          </w:tcPr>
          <w:p>
            <w:pPr>
              <w:pStyle w:val="0"/>
            </w:pPr>
            <w:r>
              <w:rPr>
                <w:sz w:val="20"/>
              </w:rPr>
              <w:t xml:space="preserve">67</w:t>
            </w:r>
          </w:p>
        </w:tc>
        <w:tc>
          <w:tcPr>
            <w:tcW w:w="604" w:type="dxa"/>
          </w:tcPr>
          <w:p>
            <w:pPr>
              <w:pStyle w:val="0"/>
            </w:pPr>
            <w:r>
              <w:rPr>
                <w:sz w:val="20"/>
              </w:rPr>
              <w:t xml:space="preserve">67</w:t>
            </w:r>
          </w:p>
        </w:tc>
        <w:tc>
          <w:tcPr>
            <w:tcW w:w="964" w:type="dxa"/>
          </w:tcPr>
          <w:p>
            <w:pPr>
              <w:pStyle w:val="0"/>
            </w:pPr>
            <w:r>
              <w:rPr>
                <w:sz w:val="20"/>
              </w:rPr>
              <w:t xml:space="preserve">67,2</w:t>
            </w:r>
          </w:p>
        </w:tc>
        <w:tc>
          <w:tcPr>
            <w:tcW w:w="964" w:type="dxa"/>
          </w:tcPr>
          <w:p>
            <w:pPr>
              <w:pStyle w:val="0"/>
            </w:pPr>
            <w:r>
              <w:rPr>
                <w:sz w:val="20"/>
              </w:rPr>
              <w:t xml:space="preserve">67,4</w:t>
            </w:r>
          </w:p>
        </w:tc>
        <w:tc>
          <w:tcPr>
            <w:tcW w:w="1077" w:type="dxa"/>
          </w:tcPr>
          <w:p>
            <w:pPr>
              <w:pStyle w:val="0"/>
            </w:pPr>
            <w:r>
              <w:rPr>
                <w:sz w:val="20"/>
              </w:rPr>
              <w:t xml:space="preserve">Раз в полугодие</w:t>
            </w:r>
          </w:p>
        </w:tc>
        <w:tc>
          <w:tcPr>
            <w:tcW w:w="1984" w:type="dxa"/>
          </w:tcPr>
          <w:p>
            <w:pPr>
              <w:pStyle w:val="0"/>
            </w:pPr>
            <w:r>
              <w:rPr>
                <w:sz w:val="20"/>
              </w:rPr>
              <w:t xml:space="preserve">Социологический опрос населения</w:t>
            </w:r>
          </w:p>
        </w:tc>
        <w:tc>
          <w:tcPr>
            <w:tcW w:w="1774" w:type="dxa"/>
          </w:tcPr>
          <w:p>
            <w:pPr>
              <w:pStyle w:val="0"/>
            </w:pPr>
            <w:r>
              <w:rPr>
                <w:sz w:val="20"/>
              </w:rPr>
              <w:t xml:space="preserve">Администрация ЗАТО Северск</w:t>
            </w:r>
          </w:p>
        </w:tc>
      </w:tr>
      <w:tr>
        <w:tc>
          <w:tcPr>
            <w:tcW w:w="454" w:type="dxa"/>
          </w:tcPr>
          <w:p>
            <w:pPr>
              <w:pStyle w:val="0"/>
            </w:pPr>
            <w:r>
              <w:rPr>
                <w:sz w:val="20"/>
              </w:rPr>
              <w:t xml:space="preserve">2.</w:t>
            </w:r>
          </w:p>
        </w:tc>
        <w:tc>
          <w:tcPr>
            <w:tcW w:w="2608" w:type="dxa"/>
          </w:tcPr>
          <w:p>
            <w:pPr>
              <w:pStyle w:val="0"/>
            </w:pPr>
            <w:r>
              <w:rPr>
                <w:sz w:val="20"/>
              </w:rPr>
              <w:t xml:space="preserve">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w:t>
            </w:r>
          </w:p>
        </w:tc>
        <w:tc>
          <w:tcPr>
            <w:tcW w:w="737" w:type="dxa"/>
          </w:tcPr>
          <w:p>
            <w:pPr>
              <w:pStyle w:val="0"/>
            </w:pPr>
            <w:r>
              <w:rPr>
                <w:sz w:val="20"/>
              </w:rPr>
              <w:t xml:space="preserve">проц</w:t>
            </w:r>
          </w:p>
        </w:tc>
        <w:tc>
          <w:tcPr>
            <w:tcW w:w="604" w:type="dxa"/>
          </w:tcPr>
          <w:p>
            <w:pPr>
              <w:pStyle w:val="0"/>
            </w:pPr>
            <w:r>
              <w:rPr>
                <w:sz w:val="20"/>
              </w:rPr>
              <w:t xml:space="preserve">25</w:t>
            </w:r>
          </w:p>
        </w:tc>
        <w:tc>
          <w:tcPr>
            <w:tcW w:w="604" w:type="dxa"/>
          </w:tcPr>
          <w:p>
            <w:pPr>
              <w:pStyle w:val="0"/>
            </w:pPr>
            <w:r>
              <w:rPr>
                <w:sz w:val="20"/>
              </w:rPr>
              <w:t xml:space="preserve">30</w:t>
            </w:r>
          </w:p>
        </w:tc>
        <w:tc>
          <w:tcPr>
            <w:tcW w:w="604" w:type="dxa"/>
          </w:tcPr>
          <w:p>
            <w:pPr>
              <w:pStyle w:val="0"/>
            </w:pPr>
            <w:r>
              <w:rPr>
                <w:sz w:val="20"/>
              </w:rPr>
              <w:t xml:space="preserve">30</w:t>
            </w:r>
          </w:p>
        </w:tc>
        <w:tc>
          <w:tcPr>
            <w:tcW w:w="604" w:type="dxa"/>
          </w:tcPr>
          <w:p>
            <w:pPr>
              <w:pStyle w:val="0"/>
            </w:pPr>
            <w:r>
              <w:rPr>
                <w:sz w:val="20"/>
              </w:rPr>
              <w:t xml:space="preserve">30</w:t>
            </w:r>
          </w:p>
        </w:tc>
        <w:tc>
          <w:tcPr>
            <w:tcW w:w="604" w:type="dxa"/>
          </w:tcPr>
          <w:p>
            <w:pPr>
              <w:pStyle w:val="0"/>
            </w:pPr>
            <w:r>
              <w:rPr>
                <w:sz w:val="20"/>
              </w:rPr>
              <w:t xml:space="preserve">30</w:t>
            </w:r>
          </w:p>
        </w:tc>
        <w:tc>
          <w:tcPr>
            <w:tcW w:w="964" w:type="dxa"/>
          </w:tcPr>
          <w:p>
            <w:pPr>
              <w:pStyle w:val="0"/>
            </w:pPr>
            <w:r>
              <w:rPr>
                <w:sz w:val="20"/>
              </w:rPr>
              <w:t xml:space="preserve">30</w:t>
            </w:r>
          </w:p>
        </w:tc>
        <w:tc>
          <w:tcPr>
            <w:tcW w:w="964" w:type="dxa"/>
          </w:tcPr>
          <w:p>
            <w:pPr>
              <w:pStyle w:val="0"/>
            </w:pPr>
            <w:r>
              <w:rPr>
                <w:sz w:val="20"/>
              </w:rPr>
              <w:t xml:space="preserve">30</w:t>
            </w:r>
          </w:p>
        </w:tc>
        <w:tc>
          <w:tcPr>
            <w:tcW w:w="1077" w:type="dxa"/>
          </w:tcPr>
          <w:p>
            <w:pPr>
              <w:pStyle w:val="0"/>
            </w:pPr>
            <w:r>
              <w:rPr>
                <w:sz w:val="20"/>
              </w:rPr>
              <w:t xml:space="preserve">Ежеквартально</w:t>
            </w:r>
          </w:p>
        </w:tc>
        <w:tc>
          <w:tcPr>
            <w:tcW w:w="1984" w:type="dxa"/>
          </w:tcPr>
          <w:p>
            <w:pPr>
              <w:pStyle w:val="0"/>
            </w:pPr>
            <w:r>
              <w:rPr>
                <w:sz w:val="20"/>
              </w:rPr>
              <w:t xml:space="preserve">Информация от органов местного самоуправления ЗАТО Северск (отчет)</w:t>
            </w:r>
          </w:p>
        </w:tc>
        <w:tc>
          <w:tcPr>
            <w:tcW w:w="1774" w:type="dxa"/>
          </w:tcPr>
          <w:p>
            <w:pPr>
              <w:pStyle w:val="0"/>
            </w:pPr>
            <w:r>
              <w:rPr>
                <w:sz w:val="20"/>
              </w:rPr>
              <w:t xml:space="preserve">Администрация ЗАТО Северск</w:t>
            </w:r>
          </w:p>
        </w:tc>
      </w:tr>
      <w:tr>
        <w:tc>
          <w:tcPr>
            <w:gridSpan w:val="13"/>
            <w:tcW w:w="13582" w:type="dxa"/>
          </w:tcPr>
          <w:p>
            <w:pPr>
              <w:pStyle w:val="0"/>
              <w:outlineLvl w:val="4"/>
            </w:pPr>
            <w:r>
              <w:rPr>
                <w:sz w:val="20"/>
              </w:rPr>
              <w:t xml:space="preserve">Показатели задачи 1 "Создание интеллектуальной многоуровневой системы управления безопасностью муниципального образования ЗАТО Северск за счет прогнозирования, реагирования, мониторинга" подпрограммы 3</w:t>
            </w:r>
          </w:p>
        </w:tc>
      </w:tr>
      <w:tr>
        <w:tc>
          <w:tcPr>
            <w:tcW w:w="454" w:type="dxa"/>
          </w:tcPr>
          <w:p>
            <w:pPr>
              <w:pStyle w:val="0"/>
            </w:pPr>
            <w:r>
              <w:rPr>
                <w:sz w:val="20"/>
              </w:rPr>
              <w:t xml:space="preserve">1.1</w:t>
            </w:r>
          </w:p>
        </w:tc>
        <w:tc>
          <w:tcPr>
            <w:tcW w:w="2608" w:type="dxa"/>
          </w:tcPr>
          <w:p>
            <w:pPr>
              <w:pStyle w:val="0"/>
            </w:pPr>
            <w:r>
              <w:rPr>
                <w:sz w:val="20"/>
              </w:rPr>
              <w:t xml:space="preserve">Количество объектов информатизации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w:t>
            </w:r>
          </w:p>
        </w:tc>
        <w:tc>
          <w:tcPr>
            <w:tcW w:w="737" w:type="dxa"/>
          </w:tcPr>
          <w:p>
            <w:pPr>
              <w:pStyle w:val="0"/>
            </w:pPr>
            <w:r>
              <w:rPr>
                <w:sz w:val="20"/>
              </w:rPr>
              <w:t xml:space="preserve">ед</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1</w:t>
            </w:r>
          </w:p>
        </w:tc>
        <w:tc>
          <w:tcPr>
            <w:tcW w:w="604" w:type="dxa"/>
          </w:tcPr>
          <w:p>
            <w:pPr>
              <w:pStyle w:val="0"/>
            </w:pPr>
            <w:r>
              <w:rPr>
                <w:sz w:val="20"/>
              </w:rPr>
              <w:t xml:space="preserve">1</w:t>
            </w:r>
          </w:p>
        </w:tc>
        <w:tc>
          <w:tcPr>
            <w:tcW w:w="604" w:type="dxa"/>
          </w:tcPr>
          <w:p>
            <w:pPr>
              <w:pStyle w:val="0"/>
            </w:pPr>
            <w:r>
              <w:rPr>
                <w:sz w:val="20"/>
              </w:rPr>
              <w:t xml:space="preserve">1</w:t>
            </w:r>
          </w:p>
        </w:tc>
        <w:tc>
          <w:tcPr>
            <w:tcW w:w="964" w:type="dxa"/>
          </w:tcPr>
          <w:p>
            <w:pPr>
              <w:pStyle w:val="0"/>
            </w:pPr>
            <w:r>
              <w:rPr>
                <w:sz w:val="20"/>
              </w:rPr>
              <w:t xml:space="preserve">1</w:t>
            </w:r>
          </w:p>
        </w:tc>
        <w:tc>
          <w:tcPr>
            <w:tcW w:w="964" w:type="dxa"/>
          </w:tcPr>
          <w:p>
            <w:pPr>
              <w:pStyle w:val="0"/>
            </w:pPr>
            <w:r>
              <w:rPr>
                <w:sz w:val="20"/>
              </w:rPr>
              <w:t xml:space="preserve">1</w:t>
            </w:r>
          </w:p>
        </w:tc>
        <w:tc>
          <w:tcPr>
            <w:tcW w:w="1077" w:type="dxa"/>
          </w:tcPr>
          <w:p>
            <w:pPr>
              <w:pStyle w:val="0"/>
            </w:pPr>
            <w:r>
              <w:rPr>
                <w:sz w:val="20"/>
              </w:rPr>
              <w:t xml:space="preserve">Ежеквартально</w:t>
            </w:r>
          </w:p>
        </w:tc>
        <w:tc>
          <w:tcPr>
            <w:tcW w:w="1984" w:type="dxa"/>
          </w:tcPr>
          <w:p>
            <w:pPr>
              <w:pStyle w:val="0"/>
            </w:pPr>
            <w:r>
              <w:rPr>
                <w:sz w:val="20"/>
              </w:rPr>
              <w:t xml:space="preserve">Исполнительная документация</w:t>
            </w:r>
          </w:p>
        </w:tc>
        <w:tc>
          <w:tcPr>
            <w:tcW w:w="1774" w:type="dxa"/>
          </w:tcPr>
          <w:p>
            <w:pPr>
              <w:pStyle w:val="0"/>
            </w:pPr>
            <w:r>
              <w:rPr>
                <w:sz w:val="20"/>
              </w:rPr>
              <w:t xml:space="preserve">Администрация ЗАТО Северск</w:t>
            </w:r>
          </w:p>
        </w:tc>
      </w:tr>
      <w:tr>
        <w:tc>
          <w:tcPr>
            <w:gridSpan w:val="13"/>
            <w:tcW w:w="13582" w:type="dxa"/>
          </w:tcPr>
          <w:p>
            <w:pPr>
              <w:pStyle w:val="0"/>
              <w:outlineLvl w:val="4"/>
            </w:pPr>
            <w:r>
              <w:rPr>
                <w:sz w:val="20"/>
              </w:rPr>
              <w:t xml:space="preserve">Показатели задачи 2 "Обеспечение цифрового характера нормотворческого процесса Администрации ЗАТО Северск с использованием современных технологий обмена информацией" подпрограммы 3</w:t>
            </w:r>
          </w:p>
        </w:tc>
      </w:tr>
      <w:tr>
        <w:tc>
          <w:tcPr>
            <w:tcW w:w="454" w:type="dxa"/>
          </w:tcPr>
          <w:p>
            <w:pPr>
              <w:pStyle w:val="0"/>
            </w:pPr>
            <w:r>
              <w:rPr>
                <w:sz w:val="20"/>
              </w:rPr>
              <w:t xml:space="preserve">2.1</w:t>
            </w:r>
          </w:p>
        </w:tc>
        <w:tc>
          <w:tcPr>
            <w:tcW w:w="2608" w:type="dxa"/>
          </w:tcPr>
          <w:p>
            <w:pPr>
              <w:pStyle w:val="0"/>
            </w:pPr>
            <w:r>
              <w:rPr>
                <w:sz w:val="20"/>
              </w:rPr>
              <w:t xml:space="preserve">Доля пользователей органов местного самоуправления и муниципальных организаций ЗАТО Северск, использующих информационные системы обработки и обмена юридически значимых документов в электронном виде</w:t>
            </w:r>
          </w:p>
        </w:tc>
        <w:tc>
          <w:tcPr>
            <w:tcW w:w="737"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10</w:t>
            </w:r>
          </w:p>
        </w:tc>
        <w:tc>
          <w:tcPr>
            <w:tcW w:w="604" w:type="dxa"/>
          </w:tcPr>
          <w:p>
            <w:pPr>
              <w:pStyle w:val="0"/>
            </w:pPr>
            <w:r>
              <w:rPr>
                <w:sz w:val="20"/>
              </w:rPr>
              <w:t xml:space="preserve">15</w:t>
            </w:r>
          </w:p>
        </w:tc>
        <w:tc>
          <w:tcPr>
            <w:tcW w:w="604" w:type="dxa"/>
          </w:tcPr>
          <w:p>
            <w:pPr>
              <w:pStyle w:val="0"/>
            </w:pPr>
            <w:r>
              <w:rPr>
                <w:sz w:val="20"/>
              </w:rPr>
              <w:t xml:space="preserve">20</w:t>
            </w:r>
          </w:p>
        </w:tc>
        <w:tc>
          <w:tcPr>
            <w:tcW w:w="964" w:type="dxa"/>
          </w:tcPr>
          <w:p>
            <w:pPr>
              <w:pStyle w:val="0"/>
            </w:pPr>
            <w:r>
              <w:rPr>
                <w:sz w:val="20"/>
              </w:rPr>
              <w:t xml:space="preserve">30</w:t>
            </w:r>
          </w:p>
        </w:tc>
        <w:tc>
          <w:tcPr>
            <w:tcW w:w="964" w:type="dxa"/>
          </w:tcPr>
          <w:p>
            <w:pPr>
              <w:pStyle w:val="0"/>
            </w:pPr>
            <w:r>
              <w:rPr>
                <w:sz w:val="20"/>
              </w:rPr>
              <w:t xml:space="preserve">30</w:t>
            </w:r>
          </w:p>
        </w:tc>
        <w:tc>
          <w:tcPr>
            <w:tcW w:w="1077" w:type="dxa"/>
          </w:tcPr>
          <w:p>
            <w:pPr>
              <w:pStyle w:val="0"/>
            </w:pPr>
            <w:r>
              <w:rPr>
                <w:sz w:val="20"/>
              </w:rPr>
              <w:t xml:space="preserve">Ежеквартально</w:t>
            </w:r>
          </w:p>
        </w:tc>
        <w:tc>
          <w:tcPr>
            <w:tcW w:w="1984" w:type="dxa"/>
          </w:tcPr>
          <w:p>
            <w:pPr>
              <w:pStyle w:val="0"/>
            </w:pPr>
            <w:r>
              <w:rPr>
                <w:sz w:val="20"/>
              </w:rPr>
              <w:t xml:space="preserve">Отчет специализированного программного обеспечения</w:t>
            </w:r>
          </w:p>
        </w:tc>
        <w:tc>
          <w:tcPr>
            <w:tcW w:w="1774" w:type="dxa"/>
          </w:tcPr>
          <w:p>
            <w:pPr>
              <w:pStyle w:val="0"/>
            </w:pPr>
            <w:r>
              <w:rPr>
                <w:sz w:val="20"/>
              </w:rPr>
              <w:t xml:space="preserve">Администрация ЗАТО Северск</w:t>
            </w:r>
          </w:p>
        </w:tc>
      </w:tr>
      <w:tr>
        <w:tc>
          <w:tcPr>
            <w:gridSpan w:val="13"/>
            <w:tcW w:w="13582" w:type="dxa"/>
          </w:tcPr>
          <w:p>
            <w:pPr>
              <w:pStyle w:val="0"/>
              <w:outlineLvl w:val="4"/>
            </w:pPr>
            <w:r>
              <w:rPr>
                <w:sz w:val="20"/>
              </w:rPr>
              <w:t xml:space="preserve">Показатели задачи 3 "Развитие электронных муниципальных систем Администрации ЗАТО Северск" подпрограммы 3</w:t>
            </w:r>
          </w:p>
        </w:tc>
      </w:tr>
      <w:tr>
        <w:tc>
          <w:tcPr>
            <w:tcW w:w="454" w:type="dxa"/>
          </w:tcPr>
          <w:p>
            <w:pPr>
              <w:pStyle w:val="0"/>
            </w:pPr>
            <w:r>
              <w:rPr>
                <w:sz w:val="20"/>
              </w:rPr>
              <w:t xml:space="preserve">3.1</w:t>
            </w:r>
          </w:p>
        </w:tc>
        <w:tc>
          <w:tcPr>
            <w:tcW w:w="2608" w:type="dxa"/>
          </w:tcPr>
          <w:p>
            <w:pPr>
              <w:pStyle w:val="0"/>
            </w:pPr>
            <w:r>
              <w:rPr>
                <w:sz w:val="20"/>
              </w:rPr>
              <w:t xml:space="preserve">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w:t>
            </w:r>
          </w:p>
        </w:tc>
        <w:tc>
          <w:tcPr>
            <w:tcW w:w="737"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10</w:t>
            </w:r>
          </w:p>
        </w:tc>
        <w:tc>
          <w:tcPr>
            <w:tcW w:w="604" w:type="dxa"/>
          </w:tcPr>
          <w:p>
            <w:pPr>
              <w:pStyle w:val="0"/>
            </w:pPr>
            <w:r>
              <w:rPr>
                <w:sz w:val="20"/>
              </w:rPr>
              <w:t xml:space="preserve">15</w:t>
            </w:r>
          </w:p>
        </w:tc>
        <w:tc>
          <w:tcPr>
            <w:tcW w:w="964" w:type="dxa"/>
          </w:tcPr>
          <w:p>
            <w:pPr>
              <w:pStyle w:val="0"/>
            </w:pPr>
            <w:r>
              <w:rPr>
                <w:sz w:val="20"/>
              </w:rPr>
              <w:t xml:space="preserve">15</w:t>
            </w:r>
          </w:p>
        </w:tc>
        <w:tc>
          <w:tcPr>
            <w:tcW w:w="964" w:type="dxa"/>
          </w:tcPr>
          <w:p>
            <w:pPr>
              <w:pStyle w:val="0"/>
            </w:pPr>
            <w:r>
              <w:rPr>
                <w:sz w:val="20"/>
              </w:rPr>
              <w:t xml:space="preserve">17</w:t>
            </w:r>
          </w:p>
        </w:tc>
        <w:tc>
          <w:tcPr>
            <w:tcW w:w="1077" w:type="dxa"/>
          </w:tcPr>
          <w:p>
            <w:pPr>
              <w:pStyle w:val="0"/>
            </w:pPr>
            <w:r>
              <w:rPr>
                <w:sz w:val="20"/>
              </w:rPr>
              <w:t xml:space="preserve">Ежеквартально</w:t>
            </w:r>
          </w:p>
        </w:tc>
        <w:tc>
          <w:tcPr>
            <w:tcW w:w="1984" w:type="dxa"/>
          </w:tcPr>
          <w:p>
            <w:pPr>
              <w:pStyle w:val="0"/>
            </w:pPr>
            <w:r>
              <w:rPr>
                <w:sz w:val="20"/>
              </w:rPr>
              <w:t xml:space="preserve">Отчет специализированного программного обеспечения</w:t>
            </w:r>
          </w:p>
        </w:tc>
        <w:tc>
          <w:tcPr>
            <w:tcW w:w="1774" w:type="dxa"/>
          </w:tcPr>
          <w:p>
            <w:pPr>
              <w:pStyle w:val="0"/>
            </w:pPr>
            <w:r>
              <w:rPr>
                <w:sz w:val="20"/>
              </w:rPr>
              <w:t xml:space="preserve">Администрация ЗАТО Северск</w:t>
            </w:r>
          </w:p>
        </w:tc>
      </w:tr>
      <w:tr>
        <w:tc>
          <w:tcPr>
            <w:gridSpan w:val="13"/>
            <w:tcW w:w="13582" w:type="dxa"/>
          </w:tcPr>
          <w:p>
            <w:pPr>
              <w:pStyle w:val="0"/>
              <w:outlineLvl w:val="4"/>
            </w:pPr>
            <w:r>
              <w:rPr>
                <w:sz w:val="20"/>
              </w:rPr>
              <w:t xml:space="preserve">Показатели задачи 4 "Повышение доступности информации о деятельности органов местного самоуправления" подпрограммы 3</w:t>
            </w:r>
          </w:p>
        </w:tc>
      </w:tr>
      <w:tr>
        <w:tc>
          <w:tcPr>
            <w:tcW w:w="454" w:type="dxa"/>
          </w:tcPr>
          <w:p>
            <w:pPr>
              <w:pStyle w:val="0"/>
            </w:pPr>
            <w:r>
              <w:rPr>
                <w:sz w:val="20"/>
              </w:rPr>
              <w:t xml:space="preserve">4.1</w:t>
            </w:r>
          </w:p>
        </w:tc>
        <w:tc>
          <w:tcPr>
            <w:tcW w:w="2608" w:type="dxa"/>
          </w:tcPr>
          <w:p>
            <w:pPr>
              <w:pStyle w:val="0"/>
            </w:pPr>
            <w:r>
              <w:rPr>
                <w:sz w:val="20"/>
              </w:rPr>
              <w:t xml:space="preserve">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w:t>
            </w:r>
          </w:p>
        </w:tc>
        <w:tc>
          <w:tcPr>
            <w:tcW w:w="737" w:type="dxa"/>
          </w:tcPr>
          <w:p>
            <w:pPr>
              <w:pStyle w:val="0"/>
            </w:pPr>
            <w:r>
              <w:rPr>
                <w:sz w:val="20"/>
              </w:rPr>
              <w:t xml:space="preserve">проц</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20</w:t>
            </w:r>
          </w:p>
        </w:tc>
        <w:tc>
          <w:tcPr>
            <w:tcW w:w="604" w:type="dxa"/>
          </w:tcPr>
          <w:p>
            <w:pPr>
              <w:pStyle w:val="0"/>
            </w:pPr>
            <w:r>
              <w:rPr>
                <w:sz w:val="20"/>
              </w:rPr>
              <w:t xml:space="preserve">25</w:t>
            </w:r>
          </w:p>
        </w:tc>
        <w:tc>
          <w:tcPr>
            <w:tcW w:w="964" w:type="dxa"/>
          </w:tcPr>
          <w:p>
            <w:pPr>
              <w:pStyle w:val="0"/>
            </w:pPr>
            <w:r>
              <w:rPr>
                <w:sz w:val="20"/>
              </w:rPr>
              <w:t xml:space="preserve">30</w:t>
            </w:r>
          </w:p>
        </w:tc>
        <w:tc>
          <w:tcPr>
            <w:tcW w:w="964" w:type="dxa"/>
          </w:tcPr>
          <w:p>
            <w:pPr>
              <w:pStyle w:val="0"/>
            </w:pPr>
            <w:r>
              <w:rPr>
                <w:sz w:val="20"/>
              </w:rPr>
              <w:t xml:space="preserve">30</w:t>
            </w:r>
          </w:p>
        </w:tc>
        <w:tc>
          <w:tcPr>
            <w:tcW w:w="1077" w:type="dxa"/>
          </w:tcPr>
          <w:p>
            <w:pPr>
              <w:pStyle w:val="0"/>
            </w:pPr>
            <w:r>
              <w:rPr>
                <w:sz w:val="20"/>
              </w:rPr>
              <w:t xml:space="preserve">Раз в полугодие</w:t>
            </w:r>
          </w:p>
        </w:tc>
        <w:tc>
          <w:tcPr>
            <w:tcW w:w="1984" w:type="dxa"/>
          </w:tcPr>
          <w:p>
            <w:pPr>
              <w:pStyle w:val="0"/>
            </w:pPr>
            <w:r>
              <w:rPr>
                <w:sz w:val="20"/>
              </w:rPr>
              <w:t xml:space="preserve">Социологический опрос населения</w:t>
            </w:r>
          </w:p>
        </w:tc>
        <w:tc>
          <w:tcPr>
            <w:tcW w:w="1774" w:type="dxa"/>
          </w:tcPr>
          <w:p>
            <w:pPr>
              <w:pStyle w:val="0"/>
            </w:pPr>
            <w:r>
              <w:rPr>
                <w:sz w:val="20"/>
              </w:rPr>
              <w:t xml:space="preserve">Администрация ЗАТО Северск</w:t>
            </w:r>
          </w:p>
        </w:tc>
      </w:tr>
      <w:tr>
        <w:tc>
          <w:tcPr>
            <w:gridSpan w:val="13"/>
            <w:tcW w:w="13582" w:type="dxa"/>
          </w:tcPr>
          <w:p>
            <w:pPr>
              <w:pStyle w:val="0"/>
              <w:outlineLvl w:val="4"/>
            </w:pPr>
            <w:r>
              <w:rPr>
                <w:sz w:val="20"/>
              </w:rPr>
              <w:t xml:space="preserve">Показатели задачи 5 "Повышение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 подпрограммы 3</w:t>
            </w:r>
          </w:p>
        </w:tc>
      </w:tr>
      <w:tr>
        <w:tc>
          <w:tcPr>
            <w:tcW w:w="454" w:type="dxa"/>
          </w:tcPr>
          <w:p>
            <w:pPr>
              <w:pStyle w:val="0"/>
            </w:pPr>
            <w:r>
              <w:rPr>
                <w:sz w:val="20"/>
              </w:rPr>
              <w:t xml:space="preserve">5.1</w:t>
            </w:r>
          </w:p>
        </w:tc>
        <w:tc>
          <w:tcPr>
            <w:tcW w:w="2608" w:type="dxa"/>
          </w:tcPr>
          <w:p>
            <w:pPr>
              <w:pStyle w:val="0"/>
            </w:pPr>
            <w:r>
              <w:rPr>
                <w:sz w:val="20"/>
              </w:rPr>
              <w:t xml:space="preserve">Количество обучающих программ (курсов) по эксплуатации информационных систем Администрации ЗАТО Северск</w:t>
            </w:r>
          </w:p>
        </w:tc>
        <w:tc>
          <w:tcPr>
            <w:tcW w:w="737" w:type="dxa"/>
          </w:tcPr>
          <w:p>
            <w:pPr>
              <w:pStyle w:val="0"/>
            </w:pPr>
            <w:r>
              <w:rPr>
                <w:sz w:val="20"/>
              </w:rPr>
              <w:t xml:space="preserve">ед</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604" w:type="dxa"/>
          </w:tcPr>
          <w:p>
            <w:pPr>
              <w:pStyle w:val="0"/>
            </w:pPr>
            <w:r>
              <w:rPr>
                <w:sz w:val="20"/>
              </w:rPr>
              <w:t xml:space="preserve">0</w:t>
            </w:r>
          </w:p>
        </w:tc>
        <w:tc>
          <w:tcPr>
            <w:tcW w:w="964" w:type="dxa"/>
          </w:tcPr>
          <w:p>
            <w:pPr>
              <w:pStyle w:val="0"/>
            </w:pPr>
            <w:r>
              <w:rPr>
                <w:sz w:val="20"/>
              </w:rPr>
              <w:t xml:space="preserve">0</w:t>
            </w:r>
          </w:p>
        </w:tc>
        <w:tc>
          <w:tcPr>
            <w:tcW w:w="964" w:type="dxa"/>
          </w:tcPr>
          <w:p>
            <w:pPr>
              <w:pStyle w:val="0"/>
            </w:pPr>
            <w:r>
              <w:rPr>
                <w:sz w:val="20"/>
              </w:rPr>
              <w:t xml:space="preserve">0</w:t>
            </w:r>
          </w:p>
        </w:tc>
        <w:tc>
          <w:tcPr>
            <w:tcW w:w="1077" w:type="dxa"/>
          </w:tcPr>
          <w:p>
            <w:pPr>
              <w:pStyle w:val="0"/>
            </w:pPr>
            <w:r>
              <w:rPr>
                <w:sz w:val="20"/>
              </w:rPr>
              <w:t xml:space="preserve">Раз в полугодие</w:t>
            </w:r>
          </w:p>
        </w:tc>
        <w:tc>
          <w:tcPr>
            <w:tcW w:w="1984" w:type="dxa"/>
          </w:tcPr>
          <w:p>
            <w:pPr>
              <w:pStyle w:val="0"/>
            </w:pPr>
            <w:r>
              <w:rPr>
                <w:sz w:val="20"/>
              </w:rPr>
              <w:t xml:space="preserve">Перечень утвержденных обучающих программ</w:t>
            </w:r>
          </w:p>
        </w:tc>
        <w:tc>
          <w:tcPr>
            <w:tcW w:w="1774" w:type="dxa"/>
          </w:tcPr>
          <w:p>
            <w:pPr>
              <w:pStyle w:val="0"/>
            </w:pPr>
            <w:r>
              <w:rPr>
                <w:sz w:val="20"/>
              </w:rPr>
              <w:t xml:space="preserve">Администрация ЗАТО Северск</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3</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В рамках подпрограммы 3 планируется реализация:</w:t>
      </w:r>
    </w:p>
    <w:p>
      <w:pPr>
        <w:pStyle w:val="0"/>
        <w:spacing w:before="200" w:line-rule="auto"/>
        <w:ind w:firstLine="540"/>
        <w:jc w:val="both"/>
      </w:pPr>
      <w:r>
        <w:rPr>
          <w:sz w:val="20"/>
        </w:rPr>
        <w:t xml:space="preserve">1) комплекса мероприятий,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 реагирования, мониторинга;</w:t>
      </w:r>
    </w:p>
    <w:p>
      <w:pPr>
        <w:pStyle w:val="0"/>
        <w:spacing w:before="200" w:line-rule="auto"/>
        <w:ind w:firstLine="540"/>
        <w:jc w:val="both"/>
      </w:pPr>
      <w:r>
        <w:rPr>
          <w:sz w:val="20"/>
        </w:rPr>
        <w:t xml:space="preserve">2) комплекса мероприятий, направленных на создание защищенной инфраструктуры юридически значимого электронного взаимодействия и электронной доставки документов, системы межведомственного электронного документооборота (далее - МЭДО) и системы межведомственного электронного взаимодействия (далее - СМЭВ) для предоставления муниципальных услуг;</w:t>
      </w:r>
    </w:p>
    <w:p>
      <w:pPr>
        <w:pStyle w:val="0"/>
        <w:spacing w:before="200" w:line-rule="auto"/>
        <w:ind w:firstLine="540"/>
        <w:jc w:val="both"/>
      </w:pPr>
      <w:r>
        <w:rPr>
          <w:sz w:val="20"/>
        </w:rPr>
        <w:t xml:space="preserve">3) комплекса мероприятий по обеспечению доступности гражданам ЗАТО Северск большинства массовых социально значимых муниципальных услуг и сервисов, в т.ч. предоставляемых исключительно в цифровом виде, без необходимости личного посещения органов местного самоуправления;</w:t>
      </w:r>
    </w:p>
    <w:p>
      <w:pPr>
        <w:pStyle w:val="0"/>
        <w:spacing w:before="200" w:line-rule="auto"/>
        <w:ind w:firstLine="540"/>
        <w:jc w:val="both"/>
      </w:pPr>
      <w:r>
        <w:rPr>
          <w:sz w:val="20"/>
        </w:rPr>
        <w:t xml:space="preserve">4) мероприятий по повышению открытости органов местного самоуправления ЗАТО Северск;</w:t>
      </w:r>
    </w:p>
    <w:p>
      <w:pPr>
        <w:pStyle w:val="0"/>
        <w:spacing w:before="200" w:line-rule="auto"/>
        <w:ind w:firstLine="540"/>
        <w:jc w:val="both"/>
      </w:pPr>
      <w:r>
        <w:rPr>
          <w:sz w:val="20"/>
        </w:rPr>
        <w:t xml:space="preserve">5) мероприятий по повышению информационной грамотности в сфере управления муниципальным образованием.</w:t>
      </w:r>
    </w:p>
    <w:p>
      <w:pPr>
        <w:pStyle w:val="0"/>
        <w:spacing w:before="200" w:line-rule="auto"/>
        <w:ind w:firstLine="540"/>
        <w:jc w:val="both"/>
      </w:pPr>
      <w:r>
        <w:rPr>
          <w:sz w:val="20"/>
        </w:rPr>
        <w:t xml:space="preserve">Объем финансирования мероприятий подпрограммы 3 представлен в таблице 3.</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3</w:t>
      </w:r>
    </w:p>
    <w:p>
      <w:pPr>
        <w:pStyle w:val="2"/>
        <w:jc w:val="center"/>
      </w:pPr>
      <w:r>
        <w:rPr>
          <w:sz w:val="20"/>
        </w:rPr>
        <w:t xml:space="preserve">"Эффективное управление с использованием</w:t>
      </w:r>
    </w:p>
    <w:p>
      <w:pPr>
        <w:pStyle w:val="2"/>
        <w:jc w:val="center"/>
      </w:pPr>
      <w:r>
        <w:rPr>
          <w:sz w:val="20"/>
        </w:rPr>
        <w:t xml:space="preserve">информационно-телекоммуникационных технологий</w:t>
      </w:r>
    </w:p>
    <w:p>
      <w:pPr>
        <w:pStyle w:val="2"/>
        <w:jc w:val="center"/>
      </w:pPr>
      <w:r>
        <w:rPr>
          <w:sz w:val="20"/>
        </w:rPr>
        <w:t xml:space="preserve">в ЗАТО Северск" муниципальной программы "Развитие</w:t>
      </w:r>
    </w:p>
    <w:p>
      <w:pPr>
        <w:pStyle w:val="2"/>
        <w:jc w:val="center"/>
      </w:pPr>
      <w:r>
        <w:rPr>
          <w:sz w:val="20"/>
        </w:rPr>
        <w:t xml:space="preserve">информационного общества ЗАТО Северск"</w:t>
      </w:r>
    </w:p>
    <w:p>
      <w:pPr>
        <w:pStyle w:val="0"/>
        <w:jc w:val="center"/>
      </w:pPr>
      <w:r>
        <w:rPr>
          <w:sz w:val="20"/>
        </w:rPr>
        <w:t xml:space="preserve">(в ред. </w:t>
      </w:r>
      <w:hyperlink w:history="0" r:id="rId93"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09"/>
        <w:gridCol w:w="2148"/>
        <w:gridCol w:w="964"/>
        <w:gridCol w:w="1134"/>
        <w:gridCol w:w="1011"/>
        <w:gridCol w:w="974"/>
        <w:gridCol w:w="1054"/>
        <w:gridCol w:w="1184"/>
        <w:gridCol w:w="1486"/>
        <w:gridCol w:w="1984"/>
        <w:gridCol w:w="907"/>
      </w:tblGrid>
      <w:tr>
        <w:tc>
          <w:tcPr>
            <w:tcW w:w="709" w:type="dxa"/>
            <w:vAlign w:val="center"/>
            <w:vMerge w:val="restart"/>
          </w:tcPr>
          <w:p>
            <w:pPr>
              <w:pStyle w:val="0"/>
              <w:jc w:val="center"/>
            </w:pPr>
            <w:r>
              <w:rPr>
                <w:sz w:val="20"/>
              </w:rPr>
              <w:t xml:space="preserve">N п/п</w:t>
            </w:r>
          </w:p>
        </w:tc>
        <w:tc>
          <w:tcPr>
            <w:tcW w:w="2148" w:type="dxa"/>
            <w:vAlign w:val="center"/>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964" w:type="dxa"/>
            <w:vAlign w:val="center"/>
            <w:vMerge w:val="restart"/>
          </w:tcPr>
          <w:p>
            <w:pPr>
              <w:pStyle w:val="0"/>
              <w:jc w:val="center"/>
            </w:pPr>
            <w:r>
              <w:rPr>
                <w:sz w:val="20"/>
              </w:rPr>
              <w:t xml:space="preserve">Срок реализации, год</w:t>
            </w:r>
          </w:p>
        </w:tc>
        <w:tc>
          <w:tcPr>
            <w:tcW w:w="1134" w:type="dxa"/>
            <w:vAlign w:val="center"/>
            <w:vMerge w:val="restart"/>
          </w:tcPr>
          <w:p>
            <w:pPr>
              <w:pStyle w:val="0"/>
              <w:jc w:val="center"/>
            </w:pPr>
            <w:r>
              <w:rPr>
                <w:sz w:val="20"/>
              </w:rPr>
              <w:t xml:space="preserve">Объем финансирования, тыс. руб.</w:t>
            </w:r>
          </w:p>
        </w:tc>
        <w:tc>
          <w:tcPr>
            <w:gridSpan w:val="4"/>
            <w:tcW w:w="4223" w:type="dxa"/>
            <w:vAlign w:val="center"/>
          </w:tcPr>
          <w:p>
            <w:pPr>
              <w:pStyle w:val="0"/>
              <w:jc w:val="center"/>
            </w:pPr>
            <w:r>
              <w:rPr>
                <w:sz w:val="20"/>
              </w:rPr>
              <w:t xml:space="preserve">В том числе за счет средств</w:t>
            </w:r>
          </w:p>
        </w:tc>
        <w:tc>
          <w:tcPr>
            <w:tcW w:w="1486" w:type="dxa"/>
            <w:vAlign w:val="center"/>
            <w:vMerge w:val="restart"/>
          </w:tcPr>
          <w:p>
            <w:pPr>
              <w:pStyle w:val="0"/>
              <w:jc w:val="center"/>
            </w:pPr>
            <w:r>
              <w:rPr>
                <w:sz w:val="20"/>
              </w:rPr>
              <w:t xml:space="preserve">Участники подпрограммы, участники мероприятия</w:t>
            </w:r>
          </w:p>
        </w:tc>
        <w:tc>
          <w:tcPr>
            <w:gridSpan w:val="2"/>
            <w:tcW w:w="2891"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11" w:type="dxa"/>
            <w:vAlign w:val="center"/>
          </w:tcPr>
          <w:p>
            <w:pPr>
              <w:pStyle w:val="0"/>
              <w:jc w:val="center"/>
            </w:pPr>
            <w:r>
              <w:rPr>
                <w:sz w:val="20"/>
              </w:rPr>
              <w:t xml:space="preserve">федерального бюджета (по согласованию (прогноз)</w:t>
            </w:r>
          </w:p>
        </w:tc>
        <w:tc>
          <w:tcPr>
            <w:tcW w:w="974" w:type="dxa"/>
            <w:vAlign w:val="center"/>
          </w:tcPr>
          <w:p>
            <w:pPr>
              <w:pStyle w:val="0"/>
              <w:jc w:val="center"/>
            </w:pPr>
            <w:r>
              <w:rPr>
                <w:sz w:val="20"/>
              </w:rPr>
              <w:t xml:space="preserve">областного бюджета (по согласованию (прогноз)</w:t>
            </w:r>
          </w:p>
        </w:tc>
        <w:tc>
          <w:tcPr>
            <w:tcW w:w="1054" w:type="dxa"/>
            <w:vAlign w:val="center"/>
          </w:tcPr>
          <w:p>
            <w:pPr>
              <w:pStyle w:val="0"/>
              <w:jc w:val="center"/>
            </w:pPr>
            <w:r>
              <w:rPr>
                <w:sz w:val="20"/>
              </w:rPr>
              <w:t xml:space="preserve">местного бюджета</w:t>
            </w:r>
          </w:p>
        </w:tc>
        <w:tc>
          <w:tcPr>
            <w:tcW w:w="1184"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1984" w:type="dxa"/>
            <w:vAlign w:val="center"/>
          </w:tcPr>
          <w:p>
            <w:pPr>
              <w:pStyle w:val="0"/>
              <w:jc w:val="center"/>
            </w:pPr>
            <w:r>
              <w:rPr>
                <w:sz w:val="20"/>
              </w:rPr>
              <w:t xml:space="preserve">наименование и единица измерения</w:t>
            </w:r>
          </w:p>
        </w:tc>
        <w:tc>
          <w:tcPr>
            <w:tcW w:w="907" w:type="dxa"/>
            <w:vAlign w:val="center"/>
          </w:tcPr>
          <w:p>
            <w:pPr>
              <w:pStyle w:val="0"/>
              <w:jc w:val="center"/>
            </w:pPr>
            <w:r>
              <w:rPr>
                <w:sz w:val="20"/>
              </w:rPr>
              <w:t xml:space="preserve">значения по годам реализации</w:t>
            </w:r>
          </w:p>
        </w:tc>
      </w:tr>
      <w:tr>
        <w:tc>
          <w:tcPr>
            <w:tcW w:w="709" w:type="dxa"/>
          </w:tcPr>
          <w:p>
            <w:pPr>
              <w:pStyle w:val="0"/>
              <w:jc w:val="center"/>
            </w:pPr>
            <w:r>
              <w:rPr>
                <w:sz w:val="20"/>
              </w:rPr>
              <w:t xml:space="preserve">1</w:t>
            </w:r>
          </w:p>
        </w:tc>
        <w:tc>
          <w:tcPr>
            <w:tcW w:w="2148" w:type="dxa"/>
          </w:tcPr>
          <w:p>
            <w:pPr>
              <w:pStyle w:val="0"/>
              <w:jc w:val="center"/>
            </w:pPr>
            <w:r>
              <w:rPr>
                <w:sz w:val="20"/>
              </w:rPr>
              <w:t xml:space="preserve">2</w:t>
            </w:r>
          </w:p>
        </w:tc>
        <w:tc>
          <w:tcPr>
            <w:tcW w:w="964" w:type="dxa"/>
          </w:tcPr>
          <w:p>
            <w:pPr>
              <w:pStyle w:val="0"/>
              <w:jc w:val="center"/>
            </w:pPr>
            <w:r>
              <w:rPr>
                <w:sz w:val="20"/>
              </w:rPr>
              <w:t xml:space="preserve">3</w:t>
            </w:r>
          </w:p>
        </w:tc>
        <w:tc>
          <w:tcPr>
            <w:tcW w:w="1134" w:type="dxa"/>
          </w:tcPr>
          <w:p>
            <w:pPr>
              <w:pStyle w:val="0"/>
              <w:jc w:val="center"/>
            </w:pPr>
            <w:r>
              <w:rPr>
                <w:sz w:val="20"/>
              </w:rPr>
              <w:t xml:space="preserve">4</w:t>
            </w:r>
          </w:p>
        </w:tc>
        <w:tc>
          <w:tcPr>
            <w:tcW w:w="1011" w:type="dxa"/>
          </w:tcPr>
          <w:p>
            <w:pPr>
              <w:pStyle w:val="0"/>
              <w:jc w:val="center"/>
            </w:pPr>
            <w:r>
              <w:rPr>
                <w:sz w:val="20"/>
              </w:rPr>
              <w:t xml:space="preserve">5</w:t>
            </w:r>
          </w:p>
        </w:tc>
        <w:tc>
          <w:tcPr>
            <w:tcW w:w="974" w:type="dxa"/>
          </w:tcPr>
          <w:p>
            <w:pPr>
              <w:pStyle w:val="0"/>
              <w:jc w:val="center"/>
            </w:pPr>
            <w:r>
              <w:rPr>
                <w:sz w:val="20"/>
              </w:rPr>
              <w:t xml:space="preserve">6</w:t>
            </w:r>
          </w:p>
        </w:tc>
        <w:tc>
          <w:tcPr>
            <w:tcW w:w="1054" w:type="dxa"/>
          </w:tcPr>
          <w:p>
            <w:pPr>
              <w:pStyle w:val="0"/>
              <w:jc w:val="center"/>
            </w:pPr>
            <w:r>
              <w:rPr>
                <w:sz w:val="20"/>
              </w:rPr>
              <w:t xml:space="preserve">7</w:t>
            </w:r>
          </w:p>
        </w:tc>
        <w:tc>
          <w:tcPr>
            <w:tcW w:w="1184" w:type="dxa"/>
          </w:tcPr>
          <w:p>
            <w:pPr>
              <w:pStyle w:val="0"/>
              <w:jc w:val="center"/>
            </w:pPr>
            <w:r>
              <w:rPr>
                <w:sz w:val="20"/>
              </w:rPr>
              <w:t xml:space="preserve">8</w:t>
            </w:r>
          </w:p>
        </w:tc>
        <w:tc>
          <w:tcPr>
            <w:tcW w:w="1486" w:type="dxa"/>
          </w:tcPr>
          <w:p>
            <w:pPr>
              <w:pStyle w:val="0"/>
              <w:jc w:val="center"/>
            </w:pPr>
            <w:r>
              <w:rPr>
                <w:sz w:val="20"/>
              </w:rPr>
              <w:t xml:space="preserve">9</w:t>
            </w:r>
          </w:p>
        </w:tc>
        <w:tc>
          <w:tcPr>
            <w:tcW w:w="1984" w:type="dxa"/>
          </w:tcPr>
          <w:p>
            <w:pPr>
              <w:pStyle w:val="0"/>
              <w:jc w:val="center"/>
            </w:pPr>
            <w:r>
              <w:rPr>
                <w:sz w:val="20"/>
              </w:rPr>
              <w:t xml:space="preserve">10</w:t>
            </w:r>
          </w:p>
        </w:tc>
        <w:tc>
          <w:tcPr>
            <w:tcW w:w="907" w:type="dxa"/>
          </w:tcPr>
          <w:p>
            <w:pPr>
              <w:pStyle w:val="0"/>
              <w:jc w:val="center"/>
            </w:pPr>
            <w:r>
              <w:rPr>
                <w:sz w:val="20"/>
              </w:rPr>
              <w:t xml:space="preserve">11</w:t>
            </w:r>
          </w:p>
        </w:tc>
      </w:tr>
      <w:tr>
        <w:tc>
          <w:tcPr>
            <w:tcW w:w="709" w:type="dxa"/>
          </w:tcPr>
          <w:p>
            <w:pPr>
              <w:pStyle w:val="0"/>
              <w:outlineLvl w:val="4"/>
              <w:jc w:val="center"/>
            </w:pPr>
            <w:r>
              <w:rPr>
                <w:sz w:val="20"/>
              </w:rPr>
              <w:t xml:space="preserve">1.</w:t>
            </w:r>
          </w:p>
        </w:tc>
        <w:tc>
          <w:tcPr>
            <w:gridSpan w:val="10"/>
            <w:tcW w:w="12846" w:type="dxa"/>
          </w:tcPr>
          <w:p>
            <w:pPr>
              <w:pStyle w:val="0"/>
            </w:pPr>
            <w:r>
              <w:rPr>
                <w:sz w:val="20"/>
              </w:rPr>
              <w:t xml:space="preserve">Задача 1 "Создание интеллектуальной многоуровневой системы управления безопасностью муниципального образования ЗАТО Северск за счет прогнозирования, реагирования, мониторинга" подпрограммы 3</w:t>
            </w:r>
          </w:p>
        </w:tc>
      </w:tr>
      <w:tr>
        <w:tc>
          <w:tcPr>
            <w:tcW w:w="709" w:type="dxa"/>
            <w:tcBorders>
              <w:bottom w:val="nil"/>
            </w:tcBorders>
            <w:vMerge w:val="restart"/>
          </w:tcPr>
          <w:p>
            <w:pPr>
              <w:pStyle w:val="0"/>
              <w:jc w:val="center"/>
            </w:pPr>
            <w:r>
              <w:rPr>
                <w:sz w:val="20"/>
              </w:rPr>
              <w:t xml:space="preserve">1.1</w:t>
            </w:r>
          </w:p>
        </w:tc>
        <w:tc>
          <w:tcPr>
            <w:tcW w:w="2148" w:type="dxa"/>
            <w:tcBorders>
              <w:bottom w:val="nil"/>
            </w:tcBorders>
            <w:vMerge w:val="restart"/>
          </w:tcPr>
          <w:p>
            <w:pPr>
              <w:pStyle w:val="0"/>
            </w:pPr>
            <w:r>
              <w:rPr>
                <w:sz w:val="20"/>
              </w:rPr>
              <w:t xml:space="preserve">Основное мероприятие. Комплекс мероприятий,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 реагирования, мониторинга, в т.ч.:</w:t>
            </w:r>
          </w:p>
        </w:tc>
        <w:tc>
          <w:tcPr>
            <w:tcW w:w="964" w:type="dxa"/>
          </w:tcPr>
          <w:p>
            <w:pPr>
              <w:pStyle w:val="0"/>
              <w:jc w:val="center"/>
            </w:pPr>
            <w:r>
              <w:rPr>
                <w:sz w:val="20"/>
              </w:rPr>
              <w:t xml:space="preserve">Всего</w:t>
            </w:r>
          </w:p>
        </w:tc>
        <w:tc>
          <w:tcPr>
            <w:tcW w:w="1134" w:type="dxa"/>
          </w:tcPr>
          <w:p>
            <w:pPr>
              <w:pStyle w:val="0"/>
              <w:jc w:val="right"/>
            </w:pPr>
            <w:r>
              <w:rPr>
                <w:sz w:val="20"/>
              </w:rPr>
              <w:t xml:space="preserve">2622,48</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2622,48</w:t>
            </w:r>
          </w:p>
        </w:tc>
        <w:tc>
          <w:tcPr>
            <w:tcW w:w="1184" w:type="dxa"/>
          </w:tcPr>
          <w:p>
            <w:pPr>
              <w:pStyle w:val="0"/>
              <w:jc w:val="right"/>
            </w:pPr>
            <w:r>
              <w:rPr>
                <w:sz w:val="20"/>
              </w:rPr>
              <w:t xml:space="preserve">0,00</w:t>
            </w:r>
          </w:p>
        </w:tc>
        <w:tc>
          <w:tcPr>
            <w:tcW w:w="1486" w:type="dxa"/>
            <w:tcBorders>
              <w:bottom w:val="nil"/>
            </w:tcBorders>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1456,78</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1456,78</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907"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565,70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565,70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907"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600,00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600,00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907"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907" w:type="dxa"/>
          </w:tcPr>
          <w:p>
            <w:pPr>
              <w:pStyle w:val="0"/>
              <w:jc w:val="right"/>
            </w:pPr>
            <w:r>
              <w:rPr>
                <w:sz w:val="20"/>
              </w:rPr>
              <w:t xml:space="preserve">1</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2023 (прогнозный период)</w:t>
            </w:r>
          </w:p>
        </w:tc>
        <w:tc>
          <w:tcPr>
            <w:tcW w:w="1134" w:type="dxa"/>
            <w:tcBorders>
              <w:bottom w:val="nil"/>
            </w:tcBorders>
          </w:tcPr>
          <w:p>
            <w:pPr>
              <w:pStyle w:val="0"/>
              <w:jc w:val="right"/>
            </w:pPr>
            <w:r>
              <w:rPr>
                <w:sz w:val="20"/>
              </w:rPr>
              <w:t xml:space="preserve">0,00</w:t>
            </w:r>
          </w:p>
        </w:tc>
        <w:tc>
          <w:tcPr>
            <w:tcW w:w="1011" w:type="dxa"/>
            <w:tcBorders>
              <w:bottom w:val="nil"/>
            </w:tcBorders>
          </w:tcPr>
          <w:p>
            <w:pPr>
              <w:pStyle w:val="0"/>
              <w:jc w:val="right"/>
            </w:pPr>
            <w:r>
              <w:rPr>
                <w:sz w:val="20"/>
              </w:rPr>
              <w:t xml:space="preserve">0,00</w:t>
            </w:r>
          </w:p>
        </w:tc>
        <w:tc>
          <w:tcPr>
            <w:tcW w:w="97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0,00</w:t>
            </w:r>
          </w:p>
        </w:tc>
        <w:tc>
          <w:tcPr>
            <w:tcW w:w="1184"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907" w:type="dxa"/>
            <w:tcBorders>
              <w:bottom w:val="nil"/>
            </w:tcBorders>
          </w:tcPr>
          <w:p>
            <w:pPr>
              <w:pStyle w:val="0"/>
              <w:jc w:val="right"/>
            </w:pPr>
            <w:r>
              <w:rPr>
                <w:sz w:val="20"/>
              </w:rPr>
              <w:t xml:space="preserve">1</w:t>
            </w:r>
          </w:p>
        </w:tc>
      </w:tr>
      <w:tr>
        <w:tblPrEx>
          <w:tblBorders>
            <w:insideH w:val="nil"/>
          </w:tblBorders>
        </w:tblPrEx>
        <w:tc>
          <w:tcPr>
            <w:gridSpan w:val="11"/>
            <w:tcW w:w="13555" w:type="dxa"/>
            <w:tcBorders>
              <w:top w:val="nil"/>
            </w:tcBorders>
          </w:tcPr>
          <w:p>
            <w:pPr>
              <w:pStyle w:val="0"/>
              <w:jc w:val="both"/>
            </w:pPr>
            <w:r>
              <w:rPr>
                <w:sz w:val="20"/>
              </w:rPr>
              <w:t xml:space="preserve">(п. 1.1 в ред. </w:t>
            </w:r>
            <w:hyperlink w:history="0" r:id="rId94"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r>
        <w:tc>
          <w:tcPr>
            <w:tcW w:w="709" w:type="dxa"/>
            <w:vMerge w:val="restart"/>
          </w:tcPr>
          <w:p>
            <w:pPr>
              <w:pStyle w:val="0"/>
              <w:jc w:val="center"/>
            </w:pPr>
            <w:r>
              <w:rPr>
                <w:sz w:val="20"/>
              </w:rPr>
              <w:t xml:space="preserve">1.1.1</w:t>
            </w:r>
          </w:p>
        </w:tc>
        <w:tc>
          <w:tcPr>
            <w:tcW w:w="2148" w:type="dxa"/>
            <w:vMerge w:val="restart"/>
          </w:tcPr>
          <w:p>
            <w:pPr>
              <w:pStyle w:val="0"/>
            </w:pPr>
            <w:r>
              <w:rPr>
                <w:sz w:val="20"/>
              </w:rPr>
              <w:t xml:space="preserve">Создание единой информационной системы охранного телевидения муниципального образования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охранного телевидения,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охранного телевидения,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охранного телевидения,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охранного телевидения,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охранного телевидения, подключенных к системе, ед</w:t>
            </w:r>
          </w:p>
        </w:tc>
        <w:tc>
          <w:tcPr>
            <w:tcW w:w="907" w:type="dxa"/>
          </w:tcPr>
          <w:p>
            <w:pPr>
              <w:pStyle w:val="0"/>
              <w:jc w:val="right"/>
            </w:pPr>
            <w:r>
              <w:rPr>
                <w:sz w:val="20"/>
              </w:rPr>
              <w:t xml:space="preserve">0</w:t>
            </w:r>
          </w:p>
        </w:tc>
      </w:tr>
      <w:tr>
        <w:tc>
          <w:tcPr>
            <w:tcW w:w="709" w:type="dxa"/>
            <w:tcBorders>
              <w:bottom w:val="nil"/>
            </w:tcBorders>
            <w:vMerge w:val="restart"/>
          </w:tcPr>
          <w:p>
            <w:pPr>
              <w:pStyle w:val="0"/>
            </w:pPr>
            <w:r>
              <w:rPr>
                <w:sz w:val="20"/>
              </w:rPr>
              <w:t xml:space="preserve">1.1.2</w:t>
            </w:r>
          </w:p>
        </w:tc>
        <w:tc>
          <w:tcPr>
            <w:tcW w:w="2148" w:type="dxa"/>
            <w:tcBorders>
              <w:bottom w:val="nil"/>
            </w:tcBorders>
            <w:vMerge w:val="restart"/>
          </w:tcPr>
          <w:p>
            <w:pPr>
              <w:pStyle w:val="0"/>
            </w:pPr>
            <w:r>
              <w:rPr>
                <w:sz w:val="20"/>
              </w:rPr>
              <w:t xml:space="preserve">Создание единой информационной системы контроля и управления доступом муниципального образования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600,00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600,00</w:t>
            </w:r>
          </w:p>
        </w:tc>
        <w:tc>
          <w:tcPr>
            <w:tcW w:w="1184" w:type="dxa"/>
          </w:tcPr>
          <w:p>
            <w:pPr>
              <w:pStyle w:val="0"/>
              <w:jc w:val="right"/>
            </w:pPr>
            <w:r>
              <w:rPr>
                <w:sz w:val="20"/>
              </w:rPr>
              <w:t xml:space="preserve">0,00</w:t>
            </w:r>
          </w:p>
        </w:tc>
        <w:tc>
          <w:tcPr>
            <w:tcW w:w="1486" w:type="dxa"/>
            <w:tcBorders>
              <w:bottom w:val="nil"/>
            </w:tcBorders>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средств контроля и управления доступом, подключенных к системе, ед</w:t>
            </w:r>
          </w:p>
        </w:tc>
        <w:tc>
          <w:tcPr>
            <w:tcW w:w="907"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средств контроля и управления доступом, подключенных к системе, ед</w:t>
            </w:r>
          </w:p>
        </w:tc>
        <w:tc>
          <w:tcPr>
            <w:tcW w:w="907"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600,00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600,00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средств контроля и управления доступом, подключенных к системе, ед</w:t>
            </w:r>
          </w:p>
        </w:tc>
        <w:tc>
          <w:tcPr>
            <w:tcW w:w="907" w:type="dxa"/>
          </w:tcPr>
          <w:p>
            <w:pPr>
              <w:pStyle w:val="0"/>
              <w:jc w:val="right"/>
            </w:pPr>
            <w:r>
              <w:rPr>
                <w:sz w:val="20"/>
              </w:rPr>
              <w:t xml:space="preserve">30</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средств контроля и управления доступом, подключенных к системе, ед</w:t>
            </w:r>
          </w:p>
        </w:tc>
        <w:tc>
          <w:tcPr>
            <w:tcW w:w="907"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2023 (прогнозный период)</w:t>
            </w:r>
          </w:p>
        </w:tc>
        <w:tc>
          <w:tcPr>
            <w:tcW w:w="1134" w:type="dxa"/>
            <w:tcBorders>
              <w:bottom w:val="nil"/>
            </w:tcBorders>
          </w:tcPr>
          <w:p>
            <w:pPr>
              <w:pStyle w:val="0"/>
              <w:jc w:val="right"/>
            </w:pPr>
            <w:r>
              <w:rPr>
                <w:sz w:val="20"/>
              </w:rPr>
              <w:t xml:space="preserve">0,00</w:t>
            </w:r>
          </w:p>
        </w:tc>
        <w:tc>
          <w:tcPr>
            <w:tcW w:w="1011" w:type="dxa"/>
            <w:tcBorders>
              <w:bottom w:val="nil"/>
            </w:tcBorders>
          </w:tcPr>
          <w:p>
            <w:pPr>
              <w:pStyle w:val="0"/>
              <w:jc w:val="right"/>
            </w:pPr>
            <w:r>
              <w:rPr>
                <w:sz w:val="20"/>
              </w:rPr>
              <w:t xml:space="preserve">0,00</w:t>
            </w:r>
          </w:p>
        </w:tc>
        <w:tc>
          <w:tcPr>
            <w:tcW w:w="97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0,00</w:t>
            </w:r>
          </w:p>
        </w:tc>
        <w:tc>
          <w:tcPr>
            <w:tcW w:w="1184"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Количество средств контроля и управления доступом, подключенных к системе, ед</w:t>
            </w:r>
          </w:p>
        </w:tc>
        <w:tc>
          <w:tcPr>
            <w:tcW w:w="907" w:type="dxa"/>
            <w:tcBorders>
              <w:bottom w:val="nil"/>
            </w:tcBorders>
          </w:tcPr>
          <w:p>
            <w:pPr>
              <w:pStyle w:val="0"/>
              <w:jc w:val="right"/>
            </w:pPr>
            <w:r>
              <w:rPr>
                <w:sz w:val="20"/>
              </w:rPr>
              <w:t xml:space="preserve">0</w:t>
            </w:r>
          </w:p>
        </w:tc>
      </w:tr>
      <w:tr>
        <w:tblPrEx>
          <w:tblBorders>
            <w:insideH w:val="nil"/>
          </w:tblBorders>
        </w:tblPrEx>
        <w:tc>
          <w:tcPr>
            <w:gridSpan w:val="11"/>
            <w:tcW w:w="13555" w:type="dxa"/>
            <w:tcBorders>
              <w:top w:val="nil"/>
            </w:tcBorders>
          </w:tcPr>
          <w:p>
            <w:pPr>
              <w:pStyle w:val="0"/>
              <w:jc w:val="both"/>
            </w:pPr>
            <w:r>
              <w:rPr>
                <w:sz w:val="20"/>
              </w:rPr>
              <w:t xml:space="preserve">(п. 1.1.2 в ред. </w:t>
            </w:r>
            <w:hyperlink w:history="0" r:id="rId95" w:tooltip="Постановление Администрации ЗАТО Северск от 29.12.2021 N 271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29.12.2021 N 2718)</w:t>
            </w:r>
          </w:p>
        </w:tc>
      </w:tr>
      <w:tr>
        <w:tc>
          <w:tcPr>
            <w:tcW w:w="709" w:type="dxa"/>
            <w:vMerge w:val="restart"/>
          </w:tcPr>
          <w:p>
            <w:pPr>
              <w:pStyle w:val="0"/>
              <w:jc w:val="center"/>
            </w:pPr>
            <w:r>
              <w:rPr>
                <w:sz w:val="20"/>
              </w:rPr>
              <w:t xml:space="preserve">1.1.3</w:t>
            </w:r>
          </w:p>
        </w:tc>
        <w:tc>
          <w:tcPr>
            <w:tcW w:w="2148" w:type="dxa"/>
            <w:vMerge w:val="restart"/>
          </w:tcPr>
          <w:p>
            <w:pPr>
              <w:pStyle w:val="0"/>
            </w:pPr>
            <w:r>
              <w:rPr>
                <w:sz w:val="20"/>
              </w:rPr>
              <w:t xml:space="preserve">Создание единой информационной системы автоматизированного заказа и управления пропусками муниципального образования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2022,48</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2022,48</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1456,78</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1456,78</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выданных пропусков с использованием системы, ед</w:t>
            </w:r>
          </w:p>
        </w:tc>
        <w:tc>
          <w:tcPr>
            <w:tcW w:w="907" w:type="dxa"/>
          </w:tcPr>
          <w:p>
            <w:pPr>
              <w:pStyle w:val="0"/>
              <w:jc w:val="right"/>
            </w:pPr>
            <w:r>
              <w:rPr>
                <w:sz w:val="20"/>
              </w:rPr>
              <w:t xml:space="preserve">10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565,70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565,70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выданных пропусков с использованием системы, ед</w:t>
            </w:r>
          </w:p>
        </w:tc>
        <w:tc>
          <w:tcPr>
            <w:tcW w:w="907" w:type="dxa"/>
          </w:tcPr>
          <w:p>
            <w:pPr>
              <w:pStyle w:val="0"/>
              <w:jc w:val="right"/>
            </w:pPr>
            <w:r>
              <w:rPr>
                <w:sz w:val="20"/>
              </w:rPr>
              <w:t xml:space="preserve">10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выданных пропусков с использованием системы, ед</w:t>
            </w:r>
          </w:p>
        </w:tc>
        <w:tc>
          <w:tcPr>
            <w:tcW w:w="907" w:type="dxa"/>
          </w:tcPr>
          <w:p>
            <w:pPr>
              <w:pStyle w:val="0"/>
              <w:jc w:val="right"/>
            </w:pPr>
            <w:r>
              <w:rPr>
                <w:sz w:val="20"/>
              </w:rPr>
              <w:t xml:space="preserve">50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выданных пропусков с использованием системы, ед</w:t>
            </w:r>
          </w:p>
        </w:tc>
        <w:tc>
          <w:tcPr>
            <w:tcW w:w="907" w:type="dxa"/>
          </w:tcPr>
          <w:p>
            <w:pPr>
              <w:pStyle w:val="0"/>
              <w:jc w:val="right"/>
            </w:pPr>
            <w:r>
              <w:rPr>
                <w:sz w:val="20"/>
              </w:rPr>
              <w:t xml:space="preserve">200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выданных пропусков с использованием системы, ед</w:t>
            </w:r>
          </w:p>
        </w:tc>
        <w:tc>
          <w:tcPr>
            <w:tcW w:w="907" w:type="dxa"/>
          </w:tcPr>
          <w:p>
            <w:pPr>
              <w:pStyle w:val="0"/>
              <w:jc w:val="right"/>
            </w:pPr>
            <w:r>
              <w:rPr>
                <w:sz w:val="20"/>
              </w:rPr>
              <w:t xml:space="preserve">400</w:t>
            </w:r>
          </w:p>
        </w:tc>
      </w:tr>
      <w:tr>
        <w:tc>
          <w:tcPr>
            <w:tcW w:w="709" w:type="dxa"/>
            <w:vMerge w:val="restart"/>
          </w:tcPr>
          <w:p>
            <w:pPr>
              <w:pStyle w:val="0"/>
              <w:jc w:val="center"/>
            </w:pPr>
            <w:r>
              <w:rPr>
                <w:sz w:val="20"/>
              </w:rPr>
              <w:t xml:space="preserve">1.1.4</w:t>
            </w:r>
          </w:p>
        </w:tc>
        <w:tc>
          <w:tcPr>
            <w:tcW w:w="2148" w:type="dxa"/>
            <w:vMerge w:val="restart"/>
          </w:tcPr>
          <w:p>
            <w:pPr>
              <w:pStyle w:val="0"/>
            </w:pPr>
            <w:r>
              <w:rPr>
                <w:sz w:val="20"/>
              </w:rPr>
              <w:t xml:space="preserve">Создание единой информационной системы охранной сигнализации муниципального образования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охранной сигнализации, подключенных к системе, ед</w:t>
            </w:r>
          </w:p>
        </w:tc>
        <w:tc>
          <w:tcPr>
            <w:tcW w:w="907" w:type="dxa"/>
          </w:tcPr>
          <w:p>
            <w:pPr>
              <w:pStyle w:val="0"/>
              <w:jc w:val="right"/>
            </w:pPr>
            <w:r>
              <w:rPr>
                <w:sz w:val="20"/>
              </w:rPr>
              <w:t xml:space="preserve">0</w:t>
            </w:r>
          </w:p>
        </w:tc>
      </w:tr>
      <w:tr>
        <w:tc>
          <w:tcPr>
            <w:tcW w:w="709" w:type="dxa"/>
            <w:vMerge w:val="restart"/>
          </w:tcPr>
          <w:p>
            <w:pPr>
              <w:pStyle w:val="0"/>
              <w:jc w:val="center"/>
            </w:pPr>
            <w:r>
              <w:rPr>
                <w:sz w:val="20"/>
              </w:rPr>
              <w:t xml:space="preserve">1.1.5</w:t>
            </w:r>
          </w:p>
        </w:tc>
        <w:tc>
          <w:tcPr>
            <w:tcW w:w="2148" w:type="dxa"/>
            <w:vMerge w:val="restart"/>
          </w:tcPr>
          <w:p>
            <w:pPr>
              <w:pStyle w:val="0"/>
            </w:pPr>
            <w:r>
              <w:rPr>
                <w:sz w:val="20"/>
              </w:rPr>
              <w:t xml:space="preserve">Создание единой информационной системы пожарной сигнализации муниципального образования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пожарной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пожарной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пожарной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пожарной сигнализации, подключенных к системе,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средств пожарной сигнализации, подключенных к системе, ед</w:t>
            </w:r>
          </w:p>
        </w:tc>
        <w:tc>
          <w:tcPr>
            <w:tcW w:w="907" w:type="dxa"/>
          </w:tcPr>
          <w:p>
            <w:pPr>
              <w:pStyle w:val="0"/>
              <w:jc w:val="right"/>
            </w:pPr>
            <w:r>
              <w:rPr>
                <w:sz w:val="20"/>
              </w:rPr>
              <w:t xml:space="preserve">0</w:t>
            </w:r>
          </w:p>
        </w:tc>
      </w:tr>
      <w:tr>
        <w:tc>
          <w:tcPr>
            <w:tcW w:w="709" w:type="dxa"/>
          </w:tcPr>
          <w:p>
            <w:pPr>
              <w:pStyle w:val="0"/>
              <w:outlineLvl w:val="4"/>
              <w:jc w:val="center"/>
            </w:pPr>
            <w:r>
              <w:rPr>
                <w:sz w:val="20"/>
              </w:rPr>
              <w:t xml:space="preserve">2.</w:t>
            </w:r>
          </w:p>
        </w:tc>
        <w:tc>
          <w:tcPr>
            <w:gridSpan w:val="10"/>
            <w:tcW w:w="12846" w:type="dxa"/>
          </w:tcPr>
          <w:p>
            <w:pPr>
              <w:pStyle w:val="0"/>
            </w:pPr>
            <w:r>
              <w:rPr>
                <w:sz w:val="20"/>
              </w:rPr>
              <w:t xml:space="preserve">Задача 2 "Обеспечение цифрового характера нормотворческого процесса Администрации ЗАТО Северск с использованием современных технологий обмена информацией" подпрограммы 3</w:t>
            </w:r>
          </w:p>
        </w:tc>
      </w:tr>
      <w:tr>
        <w:tc>
          <w:tcPr>
            <w:tcW w:w="709" w:type="dxa"/>
            <w:vMerge w:val="restart"/>
          </w:tcPr>
          <w:p>
            <w:pPr>
              <w:pStyle w:val="0"/>
              <w:jc w:val="center"/>
            </w:pPr>
            <w:r>
              <w:rPr>
                <w:sz w:val="20"/>
              </w:rPr>
              <w:t xml:space="preserve">2.1</w:t>
            </w:r>
          </w:p>
        </w:tc>
        <w:tc>
          <w:tcPr>
            <w:tcW w:w="2148" w:type="dxa"/>
            <w:vMerge w:val="restart"/>
          </w:tcPr>
          <w:p>
            <w:pPr>
              <w:pStyle w:val="0"/>
            </w:pPr>
            <w:r>
              <w:rPr>
                <w:sz w:val="20"/>
              </w:rPr>
              <w:t xml:space="preserve">Основное мероприятие. Комплекс мероприятий, направленных на создание защищенной инфраструктуры юридически значимого электронного взаимодействия и электронной доставки документов, системы межведомственного электронного документооборота (МЭДО) и системы межведомственного электронного взаимодействия (СМЭВ) для предоставления муниципальных услуг, в т.ч.:</w:t>
            </w:r>
          </w:p>
        </w:tc>
        <w:tc>
          <w:tcPr>
            <w:tcW w:w="964" w:type="dxa"/>
          </w:tcPr>
          <w:p>
            <w:pPr>
              <w:pStyle w:val="0"/>
              <w:jc w:val="center"/>
            </w:pPr>
            <w:r>
              <w:rPr>
                <w:sz w:val="20"/>
              </w:rPr>
              <w:t xml:space="preserve">Всего</w:t>
            </w:r>
          </w:p>
        </w:tc>
        <w:tc>
          <w:tcPr>
            <w:tcW w:w="1134" w:type="dxa"/>
          </w:tcPr>
          <w:p>
            <w:pPr>
              <w:pStyle w:val="0"/>
              <w:jc w:val="right"/>
            </w:pPr>
            <w:r>
              <w:rPr>
                <w:sz w:val="20"/>
              </w:rPr>
              <w:t xml:space="preserve">392,55</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392,55</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392,55</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392,55</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907" w:type="dxa"/>
          </w:tcPr>
          <w:p>
            <w:pPr>
              <w:pStyle w:val="0"/>
              <w:jc w:val="right"/>
            </w:pPr>
            <w:r>
              <w:rPr>
                <w:sz w:val="20"/>
              </w:rPr>
              <w:t xml:space="preserve">10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907" w:type="dxa"/>
          </w:tcPr>
          <w:p>
            <w:pPr>
              <w:pStyle w:val="0"/>
              <w:jc w:val="right"/>
            </w:pPr>
            <w:r>
              <w:rPr>
                <w:sz w:val="20"/>
              </w:rPr>
              <w:t xml:space="preserve">15</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907" w:type="dxa"/>
          </w:tcPr>
          <w:p>
            <w:pPr>
              <w:pStyle w:val="0"/>
              <w:jc w:val="right"/>
            </w:pPr>
            <w:r>
              <w:rPr>
                <w:sz w:val="20"/>
              </w:rPr>
              <w:t xml:space="preserve">20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907" w:type="dxa"/>
          </w:tcPr>
          <w:p>
            <w:pPr>
              <w:pStyle w:val="0"/>
              <w:jc w:val="right"/>
            </w:pPr>
            <w:r>
              <w:rPr>
                <w:sz w:val="20"/>
              </w:rPr>
              <w:t xml:space="preserve">30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907" w:type="dxa"/>
          </w:tcPr>
          <w:p>
            <w:pPr>
              <w:pStyle w:val="0"/>
              <w:jc w:val="right"/>
            </w:pPr>
            <w:r>
              <w:rPr>
                <w:sz w:val="20"/>
              </w:rPr>
              <w:t xml:space="preserve">30</w:t>
            </w:r>
          </w:p>
        </w:tc>
      </w:tr>
      <w:tr>
        <w:tc>
          <w:tcPr>
            <w:tcW w:w="709" w:type="dxa"/>
            <w:vMerge w:val="restart"/>
          </w:tcPr>
          <w:p>
            <w:pPr>
              <w:pStyle w:val="0"/>
              <w:jc w:val="center"/>
            </w:pPr>
            <w:r>
              <w:rPr>
                <w:sz w:val="20"/>
              </w:rPr>
              <w:t xml:space="preserve">2.1.1</w:t>
            </w:r>
          </w:p>
        </w:tc>
        <w:tc>
          <w:tcPr>
            <w:tcW w:w="2148" w:type="dxa"/>
            <w:vMerge w:val="restart"/>
          </w:tcPr>
          <w:p>
            <w:pPr>
              <w:pStyle w:val="0"/>
            </w:pPr>
            <w:r>
              <w:rPr>
                <w:sz w:val="20"/>
              </w:rPr>
              <w:t xml:space="preserve">Организация взаимодействия органов государственной,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w:t>
            </w:r>
          </w:p>
        </w:tc>
        <w:tc>
          <w:tcPr>
            <w:tcW w:w="964" w:type="dxa"/>
          </w:tcPr>
          <w:p>
            <w:pPr>
              <w:pStyle w:val="0"/>
              <w:jc w:val="center"/>
            </w:pPr>
            <w:r>
              <w:rPr>
                <w:sz w:val="20"/>
              </w:rPr>
              <w:t xml:space="preserve">Всего</w:t>
            </w:r>
          </w:p>
        </w:tc>
        <w:tc>
          <w:tcPr>
            <w:tcW w:w="1134" w:type="dxa"/>
          </w:tcPr>
          <w:p>
            <w:pPr>
              <w:pStyle w:val="0"/>
              <w:jc w:val="right"/>
            </w:pPr>
            <w:r>
              <w:rPr>
                <w:sz w:val="20"/>
              </w:rPr>
              <w:t xml:space="preserve">392,55</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392,55</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2019</w:t>
            </w:r>
          </w:p>
        </w:tc>
        <w:tc>
          <w:tcPr>
            <w:tcW w:w="1134" w:type="dxa"/>
            <w:vMerge w:val="restart"/>
          </w:tcPr>
          <w:p>
            <w:pPr>
              <w:pStyle w:val="0"/>
              <w:jc w:val="right"/>
            </w:pPr>
            <w:r>
              <w:rPr>
                <w:sz w:val="20"/>
              </w:rPr>
              <w:t xml:space="preserve">392,55</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392,55</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tcW w:w="964" w:type="dxa"/>
            <w:vMerge w:val="restart"/>
          </w:tcPr>
          <w:p>
            <w:pPr>
              <w:pStyle w:val="0"/>
              <w:jc w:val="center"/>
            </w:pPr>
            <w:r>
              <w:rPr>
                <w:sz w:val="20"/>
              </w:rPr>
              <w:t xml:space="preserve">2020</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tcW w:w="964" w:type="dxa"/>
            <w:vMerge w:val="restart"/>
          </w:tcPr>
          <w:p>
            <w:pPr>
              <w:pStyle w:val="0"/>
              <w:jc w:val="center"/>
            </w:pPr>
            <w:r>
              <w:rPr>
                <w:sz w:val="20"/>
              </w:rPr>
              <w:t xml:space="preserve">2021</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tcW w:w="964" w:type="dxa"/>
            <w:vMerge w:val="restart"/>
          </w:tcPr>
          <w:p>
            <w:pPr>
              <w:pStyle w:val="0"/>
              <w:jc w:val="center"/>
            </w:pPr>
            <w:r>
              <w:rPr>
                <w:sz w:val="20"/>
              </w:rPr>
              <w:t xml:space="preserve">2022 (прогнозный период)</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tcW w:w="964" w:type="dxa"/>
            <w:vMerge w:val="restart"/>
          </w:tcPr>
          <w:p>
            <w:pPr>
              <w:pStyle w:val="0"/>
              <w:jc w:val="center"/>
            </w:pPr>
            <w:r>
              <w:rPr>
                <w:sz w:val="20"/>
              </w:rPr>
              <w:t xml:space="preserve">2023 (прогнозный период)</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90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907" w:type="dxa"/>
          </w:tcPr>
          <w:p>
            <w:pPr>
              <w:pStyle w:val="0"/>
              <w:jc w:val="right"/>
            </w:pPr>
            <w:r>
              <w:rPr>
                <w:sz w:val="20"/>
              </w:rPr>
              <w:t xml:space="preserve">5</w:t>
            </w:r>
          </w:p>
        </w:tc>
      </w:tr>
      <w:tr>
        <w:tc>
          <w:tcPr>
            <w:tcW w:w="709" w:type="dxa"/>
            <w:vMerge w:val="restart"/>
          </w:tcPr>
          <w:p>
            <w:pPr>
              <w:pStyle w:val="0"/>
              <w:jc w:val="center"/>
            </w:pPr>
            <w:r>
              <w:rPr>
                <w:sz w:val="20"/>
              </w:rPr>
              <w:t xml:space="preserve">2.1.2</w:t>
            </w:r>
          </w:p>
        </w:tc>
        <w:tc>
          <w:tcPr>
            <w:tcW w:w="2148" w:type="dxa"/>
            <w:vMerge w:val="restart"/>
          </w:tcPr>
          <w:p>
            <w:pPr>
              <w:pStyle w:val="0"/>
            </w:pPr>
            <w:r>
              <w:rPr>
                <w:sz w:val="20"/>
              </w:rPr>
              <w:t xml:space="preserve">Организация взаимодействия органов государственной и муниципальной власти, бизнеса и граждан посредством системы межведомственного электронного взаимодействия</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2019</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90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907"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2020</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90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907"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2021</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90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907"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2022 (прогнозный период)</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90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907" w:type="dxa"/>
          </w:tcPr>
          <w:p>
            <w:pPr>
              <w:pStyle w:val="0"/>
              <w:jc w:val="right"/>
            </w:pPr>
            <w:r>
              <w:rPr>
                <w:sz w:val="20"/>
              </w:rPr>
              <w:t xml:space="preserve">1</w:t>
            </w:r>
          </w:p>
        </w:tc>
      </w:tr>
      <w:tr>
        <w:tc>
          <w:tcPr>
            <w:vMerge w:val="continue"/>
          </w:tcPr>
          <w:p/>
        </w:tc>
        <w:tc>
          <w:tcPr>
            <w:vMerge w:val="continue"/>
          </w:tcPr>
          <w:p/>
        </w:tc>
        <w:tc>
          <w:tcPr>
            <w:tcW w:w="964" w:type="dxa"/>
            <w:vMerge w:val="restart"/>
          </w:tcPr>
          <w:p>
            <w:pPr>
              <w:pStyle w:val="0"/>
              <w:jc w:val="center"/>
            </w:pPr>
            <w:r>
              <w:rPr>
                <w:sz w:val="20"/>
              </w:rPr>
              <w:t xml:space="preserve">2023 (прогнозный период)</w:t>
            </w:r>
          </w:p>
        </w:tc>
        <w:tc>
          <w:tcPr>
            <w:tcW w:w="1134" w:type="dxa"/>
            <w:vMerge w:val="restart"/>
          </w:tcPr>
          <w:p>
            <w:pPr>
              <w:pStyle w:val="0"/>
              <w:jc w:val="right"/>
            </w:pPr>
            <w:r>
              <w:rPr>
                <w:sz w:val="20"/>
              </w:rPr>
              <w:t xml:space="preserve">0,00</w:t>
            </w:r>
          </w:p>
        </w:tc>
        <w:tc>
          <w:tcPr>
            <w:tcW w:w="1011" w:type="dxa"/>
            <w:vMerge w:val="restart"/>
          </w:tcPr>
          <w:p>
            <w:pPr>
              <w:pStyle w:val="0"/>
              <w:jc w:val="right"/>
            </w:pPr>
            <w:r>
              <w:rPr>
                <w:sz w:val="20"/>
              </w:rPr>
              <w:t xml:space="preserve">0,00</w:t>
            </w:r>
          </w:p>
        </w:tc>
        <w:tc>
          <w:tcPr>
            <w:tcW w:w="974" w:type="dxa"/>
            <w:vMerge w:val="restart"/>
          </w:tcPr>
          <w:p>
            <w:pPr>
              <w:pStyle w:val="0"/>
              <w:jc w:val="right"/>
            </w:pPr>
            <w:r>
              <w:rPr>
                <w:sz w:val="20"/>
              </w:rPr>
              <w:t xml:space="preserve">0,00</w:t>
            </w:r>
          </w:p>
        </w:tc>
        <w:tc>
          <w:tcPr>
            <w:tcW w:w="1054" w:type="dxa"/>
            <w:vMerge w:val="restart"/>
          </w:tcPr>
          <w:p>
            <w:pPr>
              <w:pStyle w:val="0"/>
              <w:jc w:val="right"/>
            </w:pPr>
            <w:r>
              <w:rPr>
                <w:sz w:val="20"/>
              </w:rPr>
              <w:t xml:space="preserve">0,00</w:t>
            </w:r>
          </w:p>
        </w:tc>
        <w:tc>
          <w:tcPr>
            <w:tcW w:w="1184"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90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907" w:type="dxa"/>
          </w:tcPr>
          <w:p>
            <w:pPr>
              <w:pStyle w:val="0"/>
              <w:jc w:val="right"/>
            </w:pPr>
            <w:r>
              <w:rPr>
                <w:sz w:val="20"/>
              </w:rPr>
              <w:t xml:space="preserve">1</w:t>
            </w:r>
          </w:p>
        </w:tc>
      </w:tr>
      <w:tr>
        <w:tc>
          <w:tcPr>
            <w:tcW w:w="709" w:type="dxa"/>
          </w:tcPr>
          <w:p>
            <w:pPr>
              <w:pStyle w:val="0"/>
              <w:outlineLvl w:val="4"/>
              <w:jc w:val="center"/>
            </w:pPr>
            <w:r>
              <w:rPr>
                <w:sz w:val="20"/>
              </w:rPr>
              <w:t xml:space="preserve">3.</w:t>
            </w:r>
          </w:p>
        </w:tc>
        <w:tc>
          <w:tcPr>
            <w:gridSpan w:val="10"/>
            <w:tcW w:w="12846" w:type="dxa"/>
          </w:tcPr>
          <w:p>
            <w:pPr>
              <w:pStyle w:val="0"/>
            </w:pPr>
            <w:r>
              <w:rPr>
                <w:sz w:val="20"/>
              </w:rPr>
              <w:t xml:space="preserve">Задача 3 "Развитие электронных муниципальных систем Администрации ЗАТО Северск" подпрограммы 3</w:t>
            </w:r>
          </w:p>
        </w:tc>
      </w:tr>
      <w:tr>
        <w:tc>
          <w:tcPr>
            <w:tcW w:w="709" w:type="dxa"/>
            <w:vMerge w:val="restart"/>
          </w:tcPr>
          <w:p>
            <w:pPr>
              <w:pStyle w:val="0"/>
              <w:jc w:val="center"/>
            </w:pPr>
            <w:r>
              <w:rPr>
                <w:sz w:val="20"/>
              </w:rPr>
              <w:t xml:space="preserve">3.1</w:t>
            </w:r>
          </w:p>
        </w:tc>
        <w:tc>
          <w:tcPr>
            <w:tcW w:w="2148" w:type="dxa"/>
            <w:vMerge w:val="restart"/>
          </w:tcPr>
          <w:p>
            <w:pPr>
              <w:pStyle w:val="0"/>
            </w:pPr>
            <w:r>
              <w:rPr>
                <w:sz w:val="20"/>
              </w:rPr>
              <w:t xml:space="preserve">Основное мероприятие. Комплекс мероприятий по обеспечению доступности гражданам ЗАТО Северск большинства массовых социально значимых муниципальных услуг и сервисов, в т.ч. предоставляемых исключительно в цифровом виде, без необходимости личного посещения органов местного самоуправления, в т.ч.:</w:t>
            </w:r>
          </w:p>
        </w:tc>
        <w:tc>
          <w:tcPr>
            <w:tcW w:w="964" w:type="dxa"/>
          </w:tcPr>
          <w:p>
            <w:pPr>
              <w:pStyle w:val="0"/>
              <w:jc w:val="center"/>
            </w:pPr>
            <w:r>
              <w:rPr>
                <w:sz w:val="20"/>
              </w:rPr>
              <w:t xml:space="preserve">Всего</w:t>
            </w:r>
          </w:p>
        </w:tc>
        <w:tc>
          <w:tcPr>
            <w:tcW w:w="1134" w:type="dxa"/>
          </w:tcPr>
          <w:p>
            <w:pPr>
              <w:pStyle w:val="0"/>
              <w:jc w:val="right"/>
            </w:pPr>
            <w:r>
              <w:rPr>
                <w:sz w:val="20"/>
              </w:rPr>
              <w:t xml:space="preserve">1350,00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1350,00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450,00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450,00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450,00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450,00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907" w:type="dxa"/>
          </w:tcPr>
          <w:p>
            <w:pPr>
              <w:pStyle w:val="0"/>
              <w:jc w:val="right"/>
            </w:pPr>
            <w:r>
              <w:rPr>
                <w:sz w:val="20"/>
              </w:rPr>
              <w:t xml:space="preserve">10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450,00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450,00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907" w:type="dxa"/>
          </w:tcPr>
          <w:p>
            <w:pPr>
              <w:pStyle w:val="0"/>
              <w:jc w:val="right"/>
            </w:pPr>
            <w:r>
              <w:rPr>
                <w:sz w:val="20"/>
              </w:rPr>
              <w:t xml:space="preserve">15</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907" w:type="dxa"/>
          </w:tcPr>
          <w:p>
            <w:pPr>
              <w:pStyle w:val="0"/>
              <w:jc w:val="right"/>
            </w:pPr>
            <w:r>
              <w:rPr>
                <w:sz w:val="20"/>
              </w:rPr>
              <w:t xml:space="preserve">15</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907" w:type="dxa"/>
          </w:tcPr>
          <w:p>
            <w:pPr>
              <w:pStyle w:val="0"/>
              <w:jc w:val="right"/>
            </w:pPr>
            <w:r>
              <w:rPr>
                <w:sz w:val="20"/>
              </w:rPr>
              <w:t xml:space="preserve">17</w:t>
            </w:r>
          </w:p>
        </w:tc>
      </w:tr>
      <w:tr>
        <w:tc>
          <w:tcPr>
            <w:tcW w:w="709" w:type="dxa"/>
            <w:vMerge w:val="restart"/>
          </w:tcPr>
          <w:p>
            <w:pPr>
              <w:pStyle w:val="0"/>
              <w:jc w:val="center"/>
            </w:pPr>
            <w:r>
              <w:rPr>
                <w:sz w:val="20"/>
              </w:rPr>
              <w:t xml:space="preserve">3.1.1</w:t>
            </w:r>
          </w:p>
        </w:tc>
        <w:tc>
          <w:tcPr>
            <w:tcW w:w="2148" w:type="dxa"/>
            <w:vMerge w:val="restart"/>
          </w:tcPr>
          <w:p>
            <w:pPr>
              <w:pStyle w:val="0"/>
            </w:pPr>
            <w:r>
              <w:rPr>
                <w:sz w:val="20"/>
              </w:rPr>
              <w:t xml:space="preserve">Обеспечение заявителей возможностью обращаться за получением государственных и муниципальных услуг, получать результат указанных услуг и уведомления о ходе их предоставления посредством различных форм и способов доступа, в т.ч. посредством Единого портала государственных и муниципальных услуг (функций), регионального и муниципального порталов, а также посредством многофункционального центра предоставления государственных и муниципальных услуг (далее - многофункциональный центр), в т.ч. за счет автоматизации предоставления муниципальных услуг на официальном интернет-сайте Администрации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1350,00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1350,00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450,00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450,00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907" w:type="dxa"/>
          </w:tcPr>
          <w:p>
            <w:pPr>
              <w:pStyle w:val="0"/>
              <w:jc w:val="right"/>
            </w:pPr>
            <w:r>
              <w:rPr>
                <w:sz w:val="20"/>
              </w:rPr>
              <w:t xml:space="preserve">5</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450,00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450,00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907" w:type="dxa"/>
          </w:tcPr>
          <w:p>
            <w:pPr>
              <w:pStyle w:val="0"/>
              <w:jc w:val="right"/>
            </w:pPr>
            <w:r>
              <w:rPr>
                <w:sz w:val="20"/>
              </w:rPr>
              <w:t xml:space="preserve">10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450,00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450,00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907" w:type="dxa"/>
          </w:tcPr>
          <w:p>
            <w:pPr>
              <w:pStyle w:val="0"/>
              <w:jc w:val="right"/>
            </w:pPr>
            <w:r>
              <w:rPr>
                <w:sz w:val="20"/>
              </w:rPr>
              <w:t xml:space="preserve">15</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907" w:type="dxa"/>
          </w:tcPr>
          <w:p>
            <w:pPr>
              <w:pStyle w:val="0"/>
              <w:jc w:val="right"/>
            </w:pPr>
            <w:r>
              <w:rPr>
                <w:sz w:val="20"/>
              </w:rPr>
              <w:t xml:space="preserve">15</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907" w:type="dxa"/>
          </w:tcPr>
          <w:p>
            <w:pPr>
              <w:pStyle w:val="0"/>
              <w:jc w:val="right"/>
            </w:pPr>
            <w:r>
              <w:rPr>
                <w:sz w:val="20"/>
              </w:rPr>
              <w:t xml:space="preserve">15</w:t>
            </w:r>
          </w:p>
        </w:tc>
      </w:tr>
      <w:tr>
        <w:tc>
          <w:tcPr>
            <w:tcW w:w="709" w:type="dxa"/>
            <w:vMerge w:val="restart"/>
          </w:tcPr>
          <w:p>
            <w:pPr>
              <w:pStyle w:val="0"/>
              <w:jc w:val="center"/>
            </w:pPr>
            <w:r>
              <w:rPr>
                <w:sz w:val="20"/>
              </w:rPr>
              <w:t xml:space="preserve">3.1.2</w:t>
            </w:r>
          </w:p>
        </w:tc>
        <w:tc>
          <w:tcPr>
            <w:tcW w:w="2148" w:type="dxa"/>
            <w:vMerge w:val="restart"/>
          </w:tcPr>
          <w:p>
            <w:pPr>
              <w:pStyle w:val="0"/>
            </w:pPr>
            <w:r>
              <w:rPr>
                <w:sz w:val="20"/>
              </w:rPr>
              <w:t xml:space="preserve">Обеспечение заявителей возможностью совершения платежей, необходимых для получения государственных и муниципальных услуг в электронной форме на официальном интернет-сайте Администрации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tcW w:w="709" w:type="dxa"/>
            <w:vMerge w:val="restart"/>
          </w:tcPr>
          <w:p>
            <w:pPr>
              <w:pStyle w:val="0"/>
              <w:jc w:val="center"/>
            </w:pPr>
            <w:r>
              <w:rPr>
                <w:sz w:val="20"/>
              </w:rPr>
              <w:t xml:space="preserve">3.1.3</w:t>
            </w:r>
          </w:p>
        </w:tc>
        <w:tc>
          <w:tcPr>
            <w:tcW w:w="2148" w:type="dxa"/>
            <w:vMerge w:val="restart"/>
          </w:tcPr>
          <w:p>
            <w:pPr>
              <w:pStyle w:val="0"/>
            </w:pPr>
            <w:r>
              <w:rPr>
                <w:sz w:val="20"/>
              </w:rPr>
              <w:t xml:space="preserve">Обеспечение заявителей возможностью досудебного (внесудебного) обжалования в электронной форме решений и действий (бездействия), совершенных при предоставлении государственных и муниципальных услуг, на официальном интернет-сайте Администрации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907" w:type="dxa"/>
          </w:tcPr>
          <w:p>
            <w:pPr>
              <w:pStyle w:val="0"/>
              <w:jc w:val="right"/>
            </w:pPr>
            <w:r>
              <w:rPr>
                <w:sz w:val="20"/>
              </w:rPr>
              <w:t xml:space="preserve">0</w:t>
            </w:r>
          </w:p>
        </w:tc>
      </w:tr>
      <w:tr>
        <w:tc>
          <w:tcPr>
            <w:tcW w:w="709" w:type="dxa"/>
            <w:vMerge w:val="restart"/>
          </w:tcPr>
          <w:p>
            <w:pPr>
              <w:pStyle w:val="0"/>
              <w:jc w:val="center"/>
            </w:pPr>
            <w:r>
              <w:rPr>
                <w:sz w:val="20"/>
              </w:rPr>
              <w:t xml:space="preserve">3.1.4</w:t>
            </w:r>
          </w:p>
        </w:tc>
        <w:tc>
          <w:tcPr>
            <w:tcW w:w="2148" w:type="dxa"/>
            <w:vMerge w:val="restart"/>
          </w:tcPr>
          <w:p>
            <w:pPr>
              <w:pStyle w:val="0"/>
            </w:pPr>
            <w:r>
              <w:rPr>
                <w:sz w:val="20"/>
              </w:rPr>
              <w:t xml:space="preserve">Создание и доработка информационной системы в целях обеспечения автоматизации предоставления государственных и (или) муниципальных услуг и исполнения контрольно-надзорных функций, в т.ч. автоматизации внутренних процессов и автоматизации процессов взаимодействия с заявителем на официальном интернет-сайте Администрации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907" w:type="dxa"/>
          </w:tcPr>
          <w:p>
            <w:pPr>
              <w:pStyle w:val="0"/>
              <w:jc w:val="right"/>
            </w:pPr>
            <w:r>
              <w:rPr>
                <w:sz w:val="20"/>
              </w:rPr>
              <w:t xml:space="preserve">0</w:t>
            </w:r>
          </w:p>
        </w:tc>
      </w:tr>
      <w:tr>
        <w:tc>
          <w:tcPr>
            <w:tcW w:w="709" w:type="dxa"/>
            <w:vMerge w:val="restart"/>
          </w:tcPr>
          <w:p>
            <w:pPr>
              <w:pStyle w:val="0"/>
              <w:jc w:val="center"/>
            </w:pPr>
            <w:r>
              <w:rPr>
                <w:sz w:val="20"/>
              </w:rPr>
              <w:t xml:space="preserve">3.1.5</w:t>
            </w:r>
          </w:p>
        </w:tc>
        <w:tc>
          <w:tcPr>
            <w:tcW w:w="2148" w:type="dxa"/>
            <w:vMerge w:val="restart"/>
          </w:tcPr>
          <w:p>
            <w:pPr>
              <w:pStyle w:val="0"/>
            </w:pPr>
            <w:r>
              <w:rPr>
                <w:sz w:val="20"/>
              </w:rPr>
              <w:t xml:space="preserve">Обеспечение заявителя возможностью оценить качество предоставления муниципальных услуг, в т.ч. предоставляемых в многофункциональном центре</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907" w:type="dxa"/>
          </w:tcPr>
          <w:p>
            <w:pPr>
              <w:pStyle w:val="0"/>
              <w:jc w:val="right"/>
            </w:pPr>
            <w:r>
              <w:rPr>
                <w:sz w:val="20"/>
              </w:rPr>
              <w:t xml:space="preserve">0</w:t>
            </w:r>
          </w:p>
        </w:tc>
      </w:tr>
      <w:tr>
        <w:tc>
          <w:tcPr>
            <w:tcW w:w="709" w:type="dxa"/>
          </w:tcPr>
          <w:p>
            <w:pPr>
              <w:pStyle w:val="0"/>
              <w:outlineLvl w:val="4"/>
              <w:jc w:val="center"/>
            </w:pPr>
            <w:r>
              <w:rPr>
                <w:sz w:val="20"/>
              </w:rPr>
              <w:t xml:space="preserve">4.</w:t>
            </w:r>
          </w:p>
        </w:tc>
        <w:tc>
          <w:tcPr>
            <w:gridSpan w:val="10"/>
            <w:tcW w:w="12846" w:type="dxa"/>
          </w:tcPr>
          <w:p>
            <w:pPr>
              <w:pStyle w:val="0"/>
            </w:pPr>
            <w:r>
              <w:rPr>
                <w:sz w:val="20"/>
              </w:rPr>
              <w:t xml:space="preserve">Задача 4 "Повышение доступности информации о деятельности органов местного самоуправления" подпрограммы 3</w:t>
            </w:r>
          </w:p>
        </w:tc>
      </w:tr>
      <w:tr>
        <w:tc>
          <w:tcPr>
            <w:tcW w:w="709" w:type="dxa"/>
            <w:vMerge w:val="restart"/>
          </w:tcPr>
          <w:p>
            <w:pPr>
              <w:pStyle w:val="0"/>
              <w:jc w:val="center"/>
            </w:pPr>
            <w:r>
              <w:rPr>
                <w:sz w:val="20"/>
              </w:rPr>
              <w:t xml:space="preserve">4.1</w:t>
            </w:r>
          </w:p>
        </w:tc>
        <w:tc>
          <w:tcPr>
            <w:tcW w:w="2148" w:type="dxa"/>
            <w:vMerge w:val="restart"/>
          </w:tcPr>
          <w:p>
            <w:pPr>
              <w:pStyle w:val="0"/>
            </w:pPr>
            <w:r>
              <w:rPr>
                <w:sz w:val="20"/>
              </w:rPr>
              <w:t xml:space="preserve">Основное мероприятие. Повышение открытости органов местного самоуправления ЗАТО Северск, в т.ч.:</w:t>
            </w:r>
          </w:p>
        </w:tc>
        <w:tc>
          <w:tcPr>
            <w:tcW w:w="964" w:type="dxa"/>
          </w:tcPr>
          <w:p>
            <w:pPr>
              <w:pStyle w:val="0"/>
              <w:jc w:val="center"/>
            </w:pPr>
            <w:r>
              <w:rPr>
                <w:sz w:val="20"/>
              </w:rPr>
              <w:t xml:space="preserve">Всего</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907" w:type="dxa"/>
          </w:tcPr>
          <w:p>
            <w:pPr>
              <w:pStyle w:val="0"/>
              <w:jc w:val="right"/>
            </w:pPr>
            <w:r>
              <w:rPr>
                <w:sz w:val="20"/>
              </w:rPr>
              <w:t xml:space="preserve">20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907" w:type="dxa"/>
          </w:tcPr>
          <w:p>
            <w:pPr>
              <w:pStyle w:val="0"/>
              <w:jc w:val="right"/>
            </w:pPr>
            <w:r>
              <w:rPr>
                <w:sz w:val="20"/>
              </w:rPr>
              <w:t xml:space="preserve">25</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907" w:type="dxa"/>
          </w:tcPr>
          <w:p>
            <w:pPr>
              <w:pStyle w:val="0"/>
              <w:jc w:val="right"/>
            </w:pPr>
            <w:r>
              <w:rPr>
                <w:sz w:val="20"/>
              </w:rPr>
              <w:t xml:space="preserve">30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907" w:type="dxa"/>
          </w:tcPr>
          <w:p>
            <w:pPr>
              <w:pStyle w:val="0"/>
              <w:jc w:val="right"/>
            </w:pPr>
            <w:r>
              <w:rPr>
                <w:sz w:val="20"/>
              </w:rPr>
              <w:t xml:space="preserve">30</w:t>
            </w:r>
          </w:p>
        </w:tc>
      </w:tr>
      <w:tr>
        <w:tc>
          <w:tcPr>
            <w:tcW w:w="709" w:type="dxa"/>
            <w:vMerge w:val="restart"/>
          </w:tcPr>
          <w:p>
            <w:pPr>
              <w:pStyle w:val="0"/>
              <w:jc w:val="center"/>
            </w:pPr>
            <w:r>
              <w:rPr>
                <w:sz w:val="20"/>
              </w:rPr>
              <w:t xml:space="preserve">4.1.1</w:t>
            </w:r>
          </w:p>
        </w:tc>
        <w:tc>
          <w:tcPr>
            <w:tcW w:w="2148" w:type="dxa"/>
            <w:vMerge w:val="restart"/>
          </w:tcPr>
          <w:p>
            <w:pPr>
              <w:pStyle w:val="0"/>
            </w:pPr>
            <w:r>
              <w:rPr>
                <w:sz w:val="20"/>
              </w:rPr>
              <w:t xml:space="preserve">Построение открытой системы взаимодействия организаций и граждан с органами местного самоуправления посредством использования информационно-телекоммуникационных каналов связи с целью размещения и предоставления наборов открытых данных в информационно-телекоммуникационной сети "Интернет" и создание на их основе востребованных социальных сервисов и приложений</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наборов открытых данных, опубликованных в машиночитаемом формате, ед</w:t>
            </w:r>
          </w:p>
        </w:tc>
        <w:tc>
          <w:tcPr>
            <w:tcW w:w="907" w:type="dxa"/>
          </w:tcPr>
          <w:p>
            <w:pPr>
              <w:pStyle w:val="0"/>
              <w:jc w:val="right"/>
            </w:pPr>
            <w:r>
              <w:rPr>
                <w:sz w:val="20"/>
              </w:rPr>
              <w:t xml:space="preserve">18</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наборов открытых данных, опубликованных в машиночитаемом формате, ед</w:t>
            </w:r>
          </w:p>
        </w:tc>
        <w:tc>
          <w:tcPr>
            <w:tcW w:w="907" w:type="dxa"/>
          </w:tcPr>
          <w:p>
            <w:pPr>
              <w:pStyle w:val="0"/>
              <w:jc w:val="right"/>
            </w:pPr>
            <w:r>
              <w:rPr>
                <w:sz w:val="20"/>
              </w:rPr>
              <w:t xml:space="preserve">20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наборов открытых данных, опубликованных в машиночитаемом формате, ед</w:t>
            </w:r>
          </w:p>
        </w:tc>
        <w:tc>
          <w:tcPr>
            <w:tcW w:w="907" w:type="dxa"/>
          </w:tcPr>
          <w:p>
            <w:pPr>
              <w:pStyle w:val="0"/>
              <w:jc w:val="right"/>
            </w:pPr>
            <w:r>
              <w:rPr>
                <w:sz w:val="20"/>
              </w:rPr>
              <w:t xml:space="preserve">25</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наборов открытых данных, опубликованных в машиночитаемом формате, ед</w:t>
            </w:r>
          </w:p>
        </w:tc>
        <w:tc>
          <w:tcPr>
            <w:tcW w:w="907" w:type="dxa"/>
          </w:tcPr>
          <w:p>
            <w:pPr>
              <w:pStyle w:val="0"/>
              <w:jc w:val="right"/>
            </w:pPr>
            <w:r>
              <w:rPr>
                <w:sz w:val="20"/>
              </w:rPr>
              <w:t xml:space="preserve">30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наборов открытых данных, опубликованных в машиночитаемом формате, ед</w:t>
            </w:r>
          </w:p>
        </w:tc>
        <w:tc>
          <w:tcPr>
            <w:tcW w:w="907" w:type="dxa"/>
          </w:tcPr>
          <w:p>
            <w:pPr>
              <w:pStyle w:val="0"/>
              <w:jc w:val="right"/>
            </w:pPr>
            <w:r>
              <w:rPr>
                <w:sz w:val="20"/>
              </w:rPr>
              <w:t xml:space="preserve">30</w:t>
            </w:r>
          </w:p>
        </w:tc>
      </w:tr>
      <w:tr>
        <w:tc>
          <w:tcPr>
            <w:tcW w:w="709" w:type="dxa"/>
            <w:vMerge w:val="restart"/>
          </w:tcPr>
          <w:p>
            <w:pPr>
              <w:pStyle w:val="0"/>
              <w:jc w:val="center"/>
            </w:pPr>
            <w:r>
              <w:rPr>
                <w:sz w:val="20"/>
              </w:rPr>
              <w:t xml:space="preserve">4.1.2</w:t>
            </w:r>
          </w:p>
        </w:tc>
        <w:tc>
          <w:tcPr>
            <w:tcW w:w="2148" w:type="dxa"/>
            <w:vMerge w:val="restart"/>
          </w:tcPr>
          <w:p>
            <w:pPr>
              <w:pStyle w:val="0"/>
            </w:pPr>
            <w:r>
              <w:rPr>
                <w:sz w:val="20"/>
              </w:rPr>
              <w:t xml:space="preserve">Развитие официального интернет-сайта Администрации ЗАТО Северск</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907" w:type="dxa"/>
          </w:tcPr>
          <w:p>
            <w:pPr>
              <w:pStyle w:val="0"/>
              <w:jc w:val="right"/>
            </w:pPr>
            <w:r>
              <w:rPr>
                <w:sz w:val="20"/>
              </w:rPr>
              <w:t xml:space="preserve">15</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907" w:type="dxa"/>
          </w:tcPr>
          <w:p>
            <w:pPr>
              <w:pStyle w:val="0"/>
              <w:jc w:val="right"/>
            </w:pPr>
            <w:r>
              <w:rPr>
                <w:sz w:val="20"/>
              </w:rPr>
              <w:t xml:space="preserve">20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907" w:type="dxa"/>
          </w:tcPr>
          <w:p>
            <w:pPr>
              <w:pStyle w:val="0"/>
              <w:jc w:val="right"/>
            </w:pPr>
            <w:r>
              <w:rPr>
                <w:sz w:val="20"/>
              </w:rPr>
              <w:t xml:space="preserve">30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907" w:type="dxa"/>
          </w:tcPr>
          <w:p>
            <w:pPr>
              <w:pStyle w:val="0"/>
              <w:jc w:val="right"/>
            </w:pPr>
            <w:r>
              <w:rPr>
                <w:sz w:val="20"/>
              </w:rPr>
              <w:t xml:space="preserve">40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907" w:type="dxa"/>
          </w:tcPr>
          <w:p>
            <w:pPr>
              <w:pStyle w:val="0"/>
              <w:jc w:val="right"/>
            </w:pPr>
            <w:r>
              <w:rPr>
                <w:sz w:val="20"/>
              </w:rPr>
              <w:t xml:space="preserve">40</w:t>
            </w:r>
          </w:p>
        </w:tc>
      </w:tr>
      <w:tr>
        <w:tc>
          <w:tcPr>
            <w:tcW w:w="709" w:type="dxa"/>
            <w:vMerge w:val="restart"/>
          </w:tcPr>
          <w:p>
            <w:pPr>
              <w:pStyle w:val="0"/>
              <w:jc w:val="center"/>
            </w:pPr>
            <w:r>
              <w:rPr>
                <w:sz w:val="20"/>
              </w:rPr>
              <w:t xml:space="preserve">4.1.3</w:t>
            </w:r>
          </w:p>
        </w:tc>
        <w:tc>
          <w:tcPr>
            <w:tcW w:w="2148" w:type="dxa"/>
            <w:vMerge w:val="restart"/>
          </w:tcPr>
          <w:p>
            <w:pPr>
              <w:pStyle w:val="0"/>
            </w:pPr>
            <w:r>
              <w:rPr>
                <w:sz w:val="20"/>
              </w:rPr>
              <w:t xml:space="preserve">Взаимодействие органов местного самоуправления со сторонними справочными правовыми системами</w:t>
            </w:r>
          </w:p>
        </w:tc>
        <w:tc>
          <w:tcPr>
            <w:tcW w:w="964" w:type="dxa"/>
          </w:tcPr>
          <w:p>
            <w:pPr>
              <w:pStyle w:val="0"/>
              <w:jc w:val="center"/>
            </w:pPr>
            <w:r>
              <w:rPr>
                <w:sz w:val="20"/>
              </w:rPr>
              <w:t xml:space="preserve">Всего</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предоставляемых одновременно доступов, имеющих вход в систему,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предоставляемых одновременно доступов, имеющих вход в систему, проц</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предоставляемых одновременно доступов, имеющих вход в систему, проц</w:t>
            </w:r>
          </w:p>
        </w:tc>
        <w:tc>
          <w:tcPr>
            <w:tcW w:w="907" w:type="dxa"/>
          </w:tcPr>
          <w:p>
            <w:pPr>
              <w:pStyle w:val="0"/>
              <w:jc w:val="right"/>
            </w:pPr>
            <w:r>
              <w:rPr>
                <w:sz w:val="20"/>
              </w:rPr>
              <w:t xml:space="preserve">26</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предоставляемых одновременно доступов, имеющих вход в систему, проц</w:t>
            </w:r>
          </w:p>
        </w:tc>
        <w:tc>
          <w:tcPr>
            <w:tcW w:w="907" w:type="dxa"/>
          </w:tcPr>
          <w:p>
            <w:pPr>
              <w:pStyle w:val="0"/>
              <w:jc w:val="right"/>
            </w:pPr>
            <w:r>
              <w:rPr>
                <w:sz w:val="20"/>
              </w:rPr>
              <w:t xml:space="preserve">26</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Доля предоставляемых одновременно доступов, имеющих вход в систему, проц</w:t>
            </w:r>
          </w:p>
        </w:tc>
        <w:tc>
          <w:tcPr>
            <w:tcW w:w="907" w:type="dxa"/>
          </w:tcPr>
          <w:p>
            <w:pPr>
              <w:pStyle w:val="0"/>
              <w:jc w:val="right"/>
            </w:pPr>
            <w:r>
              <w:rPr>
                <w:sz w:val="20"/>
              </w:rPr>
              <w:t xml:space="preserve">26</w:t>
            </w:r>
          </w:p>
        </w:tc>
      </w:tr>
      <w:tr>
        <w:tc>
          <w:tcPr>
            <w:tcW w:w="709" w:type="dxa"/>
          </w:tcPr>
          <w:p>
            <w:pPr>
              <w:pStyle w:val="0"/>
              <w:outlineLvl w:val="4"/>
              <w:jc w:val="center"/>
            </w:pPr>
            <w:r>
              <w:rPr>
                <w:sz w:val="20"/>
              </w:rPr>
              <w:t xml:space="preserve">5.</w:t>
            </w:r>
          </w:p>
        </w:tc>
        <w:tc>
          <w:tcPr>
            <w:gridSpan w:val="10"/>
            <w:tcW w:w="12846" w:type="dxa"/>
          </w:tcPr>
          <w:p>
            <w:pPr>
              <w:pStyle w:val="0"/>
            </w:pPr>
            <w:r>
              <w:rPr>
                <w:sz w:val="20"/>
              </w:rPr>
              <w:t xml:space="preserve">Задача 5 "Повышение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 подпрограммы 3</w:t>
            </w:r>
          </w:p>
        </w:tc>
      </w:tr>
      <w:tr>
        <w:tc>
          <w:tcPr>
            <w:tcW w:w="709" w:type="dxa"/>
            <w:vMerge w:val="restart"/>
          </w:tcPr>
          <w:p>
            <w:pPr>
              <w:pStyle w:val="0"/>
              <w:jc w:val="center"/>
            </w:pPr>
            <w:r>
              <w:rPr>
                <w:sz w:val="20"/>
              </w:rPr>
              <w:t xml:space="preserve">5.1</w:t>
            </w:r>
          </w:p>
        </w:tc>
        <w:tc>
          <w:tcPr>
            <w:tcW w:w="2148" w:type="dxa"/>
            <w:vMerge w:val="restart"/>
          </w:tcPr>
          <w:p>
            <w:pPr>
              <w:pStyle w:val="0"/>
            </w:pPr>
            <w:r>
              <w:rPr>
                <w:sz w:val="20"/>
              </w:rPr>
              <w:t xml:space="preserve">Основное мероприятие. Повышение информационной грамотности в сфере управления муниципальным образованием, в т.ч.:</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907" w:type="dxa"/>
          </w:tcPr>
          <w:p>
            <w:pPr>
              <w:pStyle w:val="0"/>
              <w:jc w:val="right"/>
            </w:pPr>
            <w:r>
              <w:rPr>
                <w:sz w:val="20"/>
              </w:rPr>
              <w:t xml:space="preserve">0</w:t>
            </w:r>
          </w:p>
        </w:tc>
      </w:tr>
      <w:tr>
        <w:tc>
          <w:tcPr>
            <w:tcW w:w="709" w:type="dxa"/>
            <w:vMerge w:val="restart"/>
          </w:tcPr>
          <w:p>
            <w:pPr>
              <w:pStyle w:val="0"/>
              <w:jc w:val="center"/>
            </w:pPr>
            <w:r>
              <w:rPr>
                <w:sz w:val="20"/>
              </w:rPr>
              <w:t xml:space="preserve">5.1.1</w:t>
            </w:r>
          </w:p>
        </w:tc>
        <w:tc>
          <w:tcPr>
            <w:tcW w:w="2148" w:type="dxa"/>
            <w:vMerge w:val="restart"/>
          </w:tcPr>
          <w:p>
            <w:pPr>
              <w:pStyle w:val="0"/>
            </w:pPr>
            <w:r>
              <w:rPr>
                <w:sz w:val="20"/>
              </w:rPr>
              <w:t xml:space="preserve">Проведение подготовки и переподготовки муниципальных служащих по используемым информационным системам эффективного управления, включая организацию защищенного электронного взаимодействия и электронного документооборота</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907" w:type="dxa"/>
          </w:tcPr>
          <w:p>
            <w:pPr>
              <w:pStyle w:val="0"/>
              <w:jc w:val="right"/>
            </w:pPr>
            <w:r>
              <w:rPr>
                <w:sz w:val="20"/>
              </w:rPr>
              <w:t xml:space="preserve">0</w:t>
            </w:r>
          </w:p>
        </w:tc>
      </w:tr>
      <w:tr>
        <w:tc>
          <w:tcPr>
            <w:tcW w:w="709" w:type="dxa"/>
            <w:vMerge w:val="restart"/>
          </w:tcPr>
          <w:p>
            <w:pPr>
              <w:pStyle w:val="0"/>
              <w:jc w:val="center"/>
            </w:pPr>
            <w:r>
              <w:rPr>
                <w:sz w:val="20"/>
              </w:rPr>
              <w:t xml:space="preserve">5.1.2</w:t>
            </w:r>
          </w:p>
        </w:tc>
        <w:tc>
          <w:tcPr>
            <w:tcW w:w="2148" w:type="dxa"/>
            <w:vMerge w:val="restart"/>
          </w:tcPr>
          <w:p>
            <w:pPr>
              <w:pStyle w:val="0"/>
            </w:pPr>
            <w:r>
              <w:rPr>
                <w:sz w:val="20"/>
              </w:rPr>
              <w:t xml:space="preserve">Формирование центров общественного доступа и телефонного обслуживания, предназначенных для информирования заявителей о деятельности органов местного самоуправления и организаций, о предоставляемых ими услугах, а также для обеспечения доступа заявителей к получению государственных и муниципальных услуг в электронной форме</w:t>
            </w:r>
          </w:p>
        </w:tc>
        <w:tc>
          <w:tcPr>
            <w:tcW w:w="96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tcW w:w="1486"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907"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2023 (прогнозный период)</w:t>
            </w:r>
          </w:p>
        </w:tc>
        <w:tc>
          <w:tcPr>
            <w:tcW w:w="1134" w:type="dxa"/>
          </w:tcPr>
          <w:p>
            <w:pPr>
              <w:pStyle w:val="0"/>
              <w:jc w:val="right"/>
            </w:pPr>
            <w:r>
              <w:rPr>
                <w:sz w:val="20"/>
              </w:rPr>
              <w:t xml:space="preserve">0,00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0,00</w:t>
            </w:r>
          </w:p>
        </w:tc>
        <w:tc>
          <w:tcPr>
            <w:tcW w:w="1184" w:type="dxa"/>
          </w:tcPr>
          <w:p>
            <w:pPr>
              <w:pStyle w:val="0"/>
              <w:jc w:val="right"/>
            </w:pPr>
            <w:r>
              <w:rPr>
                <w:sz w:val="20"/>
              </w:rPr>
              <w:t xml:space="preserve">0,00</w:t>
            </w:r>
          </w:p>
        </w:tc>
        <w:tc>
          <w:tcPr>
            <w:vMerge w:val="continue"/>
          </w:tcPr>
          <w:p/>
        </w:tc>
        <w:tc>
          <w:tcPr>
            <w:tcW w:w="198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907" w:type="dxa"/>
          </w:tcPr>
          <w:p>
            <w:pPr>
              <w:pStyle w:val="0"/>
              <w:jc w:val="right"/>
            </w:pPr>
            <w:r>
              <w:rPr>
                <w:sz w:val="20"/>
              </w:rPr>
              <w:t xml:space="preserve">0</w:t>
            </w:r>
          </w:p>
        </w:tc>
      </w:tr>
      <w:tr>
        <w:tc>
          <w:tcPr>
            <w:tcW w:w="709" w:type="dxa"/>
            <w:tcBorders>
              <w:bottom w:val="nil"/>
            </w:tcBorders>
            <w:vMerge w:val="restart"/>
          </w:tcPr>
          <w:p>
            <w:pPr>
              <w:pStyle w:val="0"/>
            </w:pPr>
            <w:r>
              <w:rPr>
                <w:sz w:val="20"/>
              </w:rPr>
            </w:r>
          </w:p>
        </w:tc>
        <w:tc>
          <w:tcPr>
            <w:tcW w:w="2148" w:type="dxa"/>
            <w:tcBorders>
              <w:bottom w:val="nil"/>
            </w:tcBorders>
            <w:vMerge w:val="restart"/>
          </w:tcPr>
          <w:p>
            <w:pPr>
              <w:pStyle w:val="0"/>
            </w:pPr>
            <w:r>
              <w:rPr>
                <w:sz w:val="20"/>
              </w:rPr>
              <w:t xml:space="preserve">Итого по подпрограмме 3</w:t>
            </w:r>
          </w:p>
        </w:tc>
        <w:tc>
          <w:tcPr>
            <w:tcW w:w="964" w:type="dxa"/>
          </w:tcPr>
          <w:p>
            <w:pPr>
              <w:pStyle w:val="0"/>
              <w:jc w:val="center"/>
            </w:pPr>
            <w:r>
              <w:rPr>
                <w:sz w:val="20"/>
              </w:rPr>
              <w:t xml:space="preserve">Всего</w:t>
            </w:r>
          </w:p>
        </w:tc>
        <w:tc>
          <w:tcPr>
            <w:tcW w:w="1134" w:type="dxa"/>
          </w:tcPr>
          <w:p>
            <w:pPr>
              <w:pStyle w:val="0"/>
              <w:jc w:val="right"/>
            </w:pPr>
            <w:r>
              <w:rPr>
                <w:sz w:val="20"/>
              </w:rPr>
              <w:t xml:space="preserve">6292,03</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6292,03</w:t>
            </w:r>
          </w:p>
        </w:tc>
        <w:tc>
          <w:tcPr>
            <w:tcW w:w="1184" w:type="dxa"/>
          </w:tcPr>
          <w:p>
            <w:pPr>
              <w:pStyle w:val="0"/>
              <w:jc w:val="right"/>
            </w:pPr>
            <w:r>
              <w:rPr>
                <w:sz w:val="20"/>
              </w:rPr>
              <w:t xml:space="preserve">0,00</w:t>
            </w:r>
          </w:p>
        </w:tc>
        <w:tc>
          <w:tcPr>
            <w:tcW w:w="1486" w:type="dxa"/>
            <w:tcBorders>
              <w:bottom w:val="nil"/>
            </w:tcBorders>
            <w:vMerge w:val="restart"/>
          </w:tcPr>
          <w:p>
            <w:pPr>
              <w:pStyle w:val="0"/>
            </w:pPr>
            <w:r>
              <w:rPr>
                <w:sz w:val="20"/>
              </w:rPr>
            </w: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2019</w:t>
            </w:r>
          </w:p>
        </w:tc>
        <w:tc>
          <w:tcPr>
            <w:tcW w:w="1134" w:type="dxa"/>
          </w:tcPr>
          <w:p>
            <w:pPr>
              <w:pStyle w:val="0"/>
              <w:jc w:val="right"/>
            </w:pPr>
            <w:r>
              <w:rPr>
                <w:sz w:val="20"/>
              </w:rPr>
              <w:t xml:space="preserve">2299,33</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2299,33</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2020</w:t>
            </w:r>
          </w:p>
        </w:tc>
        <w:tc>
          <w:tcPr>
            <w:tcW w:w="1134" w:type="dxa"/>
          </w:tcPr>
          <w:p>
            <w:pPr>
              <w:pStyle w:val="0"/>
              <w:jc w:val="right"/>
            </w:pPr>
            <w:r>
              <w:rPr>
                <w:sz w:val="20"/>
              </w:rPr>
              <w:t xml:space="preserve">1015,70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1015,70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2021</w:t>
            </w:r>
          </w:p>
        </w:tc>
        <w:tc>
          <w:tcPr>
            <w:tcW w:w="1134" w:type="dxa"/>
          </w:tcPr>
          <w:p>
            <w:pPr>
              <w:pStyle w:val="0"/>
              <w:jc w:val="right"/>
            </w:pPr>
            <w:r>
              <w:rPr>
                <w:sz w:val="20"/>
              </w:rPr>
              <w:t xml:space="preserve">2977,00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2977,00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2022 (прогнозный период)</w:t>
            </w:r>
          </w:p>
        </w:tc>
        <w:tc>
          <w:tcPr>
            <w:tcW w:w="1134" w:type="dxa"/>
          </w:tcPr>
          <w:p>
            <w:pPr>
              <w:pStyle w:val="0"/>
              <w:jc w:val="right"/>
            </w:pPr>
            <w:r>
              <w:rPr>
                <w:sz w:val="20"/>
              </w:rPr>
              <w:t xml:space="preserve">1927,00</w:t>
            </w:r>
          </w:p>
        </w:tc>
        <w:tc>
          <w:tcPr>
            <w:tcW w:w="1011" w:type="dxa"/>
          </w:tcPr>
          <w:p>
            <w:pPr>
              <w:pStyle w:val="0"/>
              <w:jc w:val="right"/>
            </w:pPr>
            <w:r>
              <w:rPr>
                <w:sz w:val="20"/>
              </w:rPr>
              <w:t xml:space="preserve">0,00</w:t>
            </w:r>
          </w:p>
        </w:tc>
        <w:tc>
          <w:tcPr>
            <w:tcW w:w="974" w:type="dxa"/>
          </w:tcPr>
          <w:p>
            <w:pPr>
              <w:pStyle w:val="0"/>
              <w:jc w:val="right"/>
            </w:pPr>
            <w:r>
              <w:rPr>
                <w:sz w:val="20"/>
              </w:rPr>
              <w:t xml:space="preserve">0,00</w:t>
            </w:r>
          </w:p>
        </w:tc>
        <w:tc>
          <w:tcPr>
            <w:tcW w:w="1054" w:type="dxa"/>
          </w:tcPr>
          <w:p>
            <w:pPr>
              <w:pStyle w:val="0"/>
              <w:jc w:val="right"/>
            </w:pPr>
            <w:r>
              <w:rPr>
                <w:sz w:val="20"/>
              </w:rPr>
              <w:t xml:space="preserve">1927,00</w:t>
            </w:r>
          </w:p>
        </w:tc>
        <w:tc>
          <w:tcPr>
            <w:tcW w:w="1184"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907"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2023 (прогнозный период)</w:t>
            </w:r>
          </w:p>
        </w:tc>
        <w:tc>
          <w:tcPr>
            <w:tcW w:w="1134" w:type="dxa"/>
            <w:tcBorders>
              <w:bottom w:val="nil"/>
            </w:tcBorders>
          </w:tcPr>
          <w:p>
            <w:pPr>
              <w:pStyle w:val="0"/>
              <w:jc w:val="right"/>
            </w:pPr>
            <w:r>
              <w:rPr>
                <w:sz w:val="20"/>
              </w:rPr>
              <w:t xml:space="preserve">1927,00</w:t>
            </w:r>
          </w:p>
        </w:tc>
        <w:tc>
          <w:tcPr>
            <w:tcW w:w="1011" w:type="dxa"/>
            <w:tcBorders>
              <w:bottom w:val="nil"/>
            </w:tcBorders>
          </w:tcPr>
          <w:p>
            <w:pPr>
              <w:pStyle w:val="0"/>
              <w:jc w:val="right"/>
            </w:pPr>
            <w:r>
              <w:rPr>
                <w:sz w:val="20"/>
              </w:rPr>
              <w:t xml:space="preserve">0,00</w:t>
            </w:r>
          </w:p>
        </w:tc>
        <w:tc>
          <w:tcPr>
            <w:tcW w:w="97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1927,00</w:t>
            </w:r>
          </w:p>
        </w:tc>
        <w:tc>
          <w:tcPr>
            <w:tcW w:w="1184"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jc w:val="center"/>
            </w:pPr>
            <w:r>
              <w:rPr>
                <w:sz w:val="20"/>
              </w:rPr>
              <w:t xml:space="preserve">X</w:t>
            </w:r>
          </w:p>
        </w:tc>
        <w:tc>
          <w:tcPr>
            <w:tcW w:w="907" w:type="dxa"/>
            <w:tcBorders>
              <w:bottom w:val="nil"/>
            </w:tcBorders>
          </w:tcPr>
          <w:p>
            <w:pPr>
              <w:pStyle w:val="0"/>
              <w:jc w:val="center"/>
            </w:pPr>
            <w:r>
              <w:rPr>
                <w:sz w:val="20"/>
              </w:rPr>
              <w:t xml:space="preserve">X</w:t>
            </w:r>
          </w:p>
        </w:tc>
      </w:tr>
      <w:tr>
        <w:tblPrEx>
          <w:tblBorders>
            <w:insideH w:val="nil"/>
          </w:tblBorders>
        </w:tblPrEx>
        <w:tc>
          <w:tcPr>
            <w:gridSpan w:val="11"/>
            <w:tcW w:w="13555" w:type="dxa"/>
            <w:tcBorders>
              <w:top w:val="nil"/>
            </w:tcBorders>
          </w:tcPr>
          <w:p>
            <w:pPr>
              <w:pStyle w:val="0"/>
              <w:jc w:val="both"/>
            </w:pPr>
            <w:r>
              <w:rPr>
                <w:sz w:val="20"/>
              </w:rPr>
              <w:t xml:space="preserve">(в ред. </w:t>
            </w:r>
            <w:hyperlink w:history="0" r:id="rId96" w:tooltip="Постановление Администрации ЗАТО Северск от 30.07.2021 N 1725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30.07.2021 N 1725)</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IV. УПРАВЛЕНИЕ ПОДПРОГРАММОЙ 3 И КОНТРОЛЬ ЕЕ РЕАЛИЗАЦИИ</w:t>
      </w:r>
    </w:p>
    <w:p>
      <w:pPr>
        <w:pStyle w:val="0"/>
        <w:jc w:val="both"/>
      </w:pPr>
      <w:r>
        <w:rPr>
          <w:sz w:val="20"/>
        </w:rPr>
      </w:r>
    </w:p>
    <w:p>
      <w:pPr>
        <w:pStyle w:val="0"/>
        <w:ind w:firstLine="540"/>
        <w:jc w:val="both"/>
      </w:pPr>
      <w:r>
        <w:rPr>
          <w:sz w:val="20"/>
        </w:rPr>
        <w:t xml:space="preserve">Текущее управление реализацией подпрограммы 3 и механизм реализации подпрограммы 3 осуществляются в порядке, установленном настоящим разделом.</w:t>
      </w:r>
    </w:p>
    <w:p>
      <w:pPr>
        <w:pStyle w:val="0"/>
        <w:spacing w:before="200" w:line-rule="auto"/>
        <w:ind w:firstLine="540"/>
        <w:jc w:val="both"/>
      </w:pPr>
      <w:r>
        <w:rPr>
          <w:sz w:val="20"/>
        </w:rPr>
        <w:t xml:space="preserve">Реализацию и управление подпрограммой 3 осуществляет ответственный исполнитель подпрограммы 3 - Комитет развития информационного общества Администрации ЗАТО Северск, руководствуясь </w:t>
      </w:r>
      <w:hyperlink w:history="0" r:id="rId97" w:tooltip="Постановление Администрации ЗАТО Северск от 24.09.2018 N 1797 (ред. от 18.03.2021)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pPr>
        <w:pStyle w:val="0"/>
        <w:spacing w:before="200" w:line-rule="auto"/>
        <w:ind w:firstLine="540"/>
        <w:jc w:val="both"/>
      </w:pPr>
      <w:r>
        <w:rPr>
          <w:sz w:val="20"/>
        </w:rPr>
        <w:t xml:space="preserve">Участник подпрограммы 3 - Комитет развития информационного общества Администрации ЗАТО Северск.</w:t>
      </w:r>
    </w:p>
    <w:p>
      <w:pPr>
        <w:pStyle w:val="0"/>
        <w:spacing w:before="200" w:line-rule="auto"/>
        <w:ind w:firstLine="540"/>
        <w:jc w:val="both"/>
      </w:pPr>
      <w:r>
        <w:rPr>
          <w:sz w:val="20"/>
        </w:rPr>
        <w:t xml:space="preserve">Общий контроль за реализацией подпрограммы 3 осуществляет заместитель Мэра ЗАТО Северск по общественной безопасности.</w:t>
      </w:r>
    </w:p>
    <w:p>
      <w:pPr>
        <w:pStyle w:val="0"/>
        <w:jc w:val="both"/>
      </w:pPr>
      <w:r>
        <w:rPr>
          <w:sz w:val="20"/>
        </w:rPr>
        <w:t xml:space="preserve">(в ред. </w:t>
      </w:r>
      <w:hyperlink w:history="0" r:id="rId98"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09.11.2020 N 1978)</w:t>
      </w:r>
    </w:p>
    <w:p>
      <w:pPr>
        <w:pStyle w:val="0"/>
        <w:spacing w:before="200" w:line-rule="auto"/>
        <w:ind w:firstLine="540"/>
        <w:jc w:val="both"/>
      </w:pPr>
      <w:r>
        <w:rPr>
          <w:sz w:val="20"/>
        </w:rPr>
        <w:t xml:space="preserve">Текущий контроль и мониторинг реализации подпрограммы 3 осуществляет Комитет развития информационного общества Администрации ЗАТО Северск.</w:t>
      </w:r>
    </w:p>
    <w:p>
      <w:pPr>
        <w:pStyle w:val="0"/>
        <w:spacing w:before="200" w:line-rule="auto"/>
        <w:ind w:firstLine="540"/>
        <w:jc w:val="both"/>
      </w:pPr>
      <w:r>
        <w:rPr>
          <w:sz w:val="20"/>
        </w:rPr>
        <w:t xml:space="preserve">В процессе реализации мероприятий подпрограммы 3 возможны риски, связанные:</w:t>
      </w:r>
    </w:p>
    <w:p>
      <w:pPr>
        <w:pStyle w:val="0"/>
        <w:spacing w:before="200" w:line-rule="auto"/>
        <w:ind w:firstLine="540"/>
        <w:jc w:val="both"/>
      </w:pPr>
      <w:r>
        <w:rPr>
          <w:sz w:val="20"/>
        </w:rPr>
        <w:t xml:space="preserve">- с финансово-экономической ситуацией, влияющей на возможность реализации мероприятий подпрограммы 3;</w:t>
      </w:r>
    </w:p>
    <w:p>
      <w:pPr>
        <w:pStyle w:val="0"/>
        <w:spacing w:before="200" w:line-rule="auto"/>
        <w:ind w:firstLine="540"/>
        <w:jc w:val="both"/>
      </w:pPr>
      <w:r>
        <w:rPr>
          <w:sz w:val="20"/>
        </w:rPr>
        <w:t xml:space="preserve">- 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с возможными финансовыми изменениями в части уменьшения бюджетного финансирования.</w:t>
      </w:r>
    </w:p>
    <w:p>
      <w:pPr>
        <w:pStyle w:val="0"/>
        <w:spacing w:before="200" w:line-rule="auto"/>
        <w:ind w:firstLine="540"/>
        <w:jc w:val="both"/>
      </w:pPr>
      <w:r>
        <w:rPr>
          <w:sz w:val="20"/>
        </w:rPr>
        <w:t xml:space="preserve">Меры управления рисками реализации подпрограммы 3:</w:t>
      </w:r>
    </w:p>
    <w:p>
      <w:pPr>
        <w:pStyle w:val="0"/>
        <w:spacing w:before="200" w:line-rule="auto"/>
        <w:ind w:firstLine="540"/>
        <w:jc w:val="both"/>
      </w:pPr>
      <w:r>
        <w:rPr>
          <w:sz w:val="20"/>
        </w:rPr>
        <w:t xml:space="preserve">- своевременное внесение соответствующих изменений в правовые акты, касающиеся реализации мероприятий подпрограммы 3;</w:t>
      </w:r>
    </w:p>
    <w:p>
      <w:pPr>
        <w:pStyle w:val="0"/>
        <w:spacing w:before="200" w:line-rule="auto"/>
        <w:ind w:firstLine="540"/>
        <w:jc w:val="both"/>
      </w:pPr>
      <w:r>
        <w:rPr>
          <w:sz w:val="20"/>
        </w:rPr>
        <w:t xml:space="preserve">- мониторинг выполнения мероприятий подпрограммы 3, постоянный анализ, при необходимости ежегодная корректировка показателей и мероприятий подпрограммы 3;</w:t>
      </w:r>
    </w:p>
    <w:p>
      <w:pPr>
        <w:pStyle w:val="0"/>
        <w:spacing w:before="200" w:line-rule="auto"/>
        <w:ind w:firstLine="540"/>
        <w:jc w:val="both"/>
      </w:pPr>
      <w:r>
        <w:rPr>
          <w:sz w:val="20"/>
        </w:rPr>
        <w:t xml:space="preserve">- перераспределение объемов финансирования в зависимости от динамики и темпов решения поставленных задач.</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"Развитие информационного общества ЗАТО Северск"</w:t>
      </w:r>
    </w:p>
    <w:p>
      <w:pPr>
        <w:pStyle w:val="0"/>
        <w:jc w:val="both"/>
      </w:pPr>
      <w:r>
        <w:rPr>
          <w:sz w:val="20"/>
        </w:rPr>
      </w:r>
    </w:p>
    <w:bookmarkStart w:id="5579" w:name="P5579"/>
    <w:bookmarkEnd w:id="5579"/>
    <w:p>
      <w:pPr>
        <w:pStyle w:val="2"/>
        <w:jc w:val="center"/>
      </w:pPr>
      <w:r>
        <w:rPr>
          <w:sz w:val="20"/>
        </w:rPr>
        <w:t xml:space="preserve">ПОДПРОГРАММА 4</w:t>
      </w:r>
    </w:p>
    <w:p>
      <w:pPr>
        <w:pStyle w:val="2"/>
        <w:jc w:val="center"/>
      </w:pPr>
      <w:r>
        <w:rPr>
          <w:sz w:val="20"/>
        </w:rPr>
        <w:t xml:space="preserve">"ИНФОРМАТИЗАЦИЯ В СОЦИАЛЬНОЙ И ЭКОНОМИЧЕСКОЙ</w:t>
      </w:r>
    </w:p>
    <w:p>
      <w:pPr>
        <w:pStyle w:val="2"/>
        <w:jc w:val="center"/>
      </w:pPr>
      <w:r>
        <w:rPr>
          <w:sz w:val="20"/>
        </w:rPr>
        <w:t xml:space="preserve">СФЕРАХ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19.03.2020 </w:t>
            </w:r>
            <w:hyperlink w:history="0" r:id="rId99" w:tooltip="Постановление Администрации ЗАТО Северск от 19.03.2020 N 469 &quot;О внесении изменений в постановление Администрации ЗАТО Северск от 15.02.2019 N 238&quot; {КонсультантПлюс}">
              <w:r>
                <w:rPr>
                  <w:sz w:val="20"/>
                  <w:color w:val="0000ff"/>
                </w:rPr>
                <w:t xml:space="preserve">N 469</w:t>
              </w:r>
            </w:hyperlink>
            <w:r>
              <w:rPr>
                <w:sz w:val="20"/>
                <w:color w:val="392c69"/>
              </w:rPr>
              <w:t xml:space="preserve">, от 09.11.2020 </w:t>
            </w:r>
            <w:hyperlink w:history="0" r:id="rId100"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N 1978</w:t>
              </w:r>
            </w:hyperlink>
            <w:r>
              <w:rPr>
                <w:sz w:val="20"/>
                <w:color w:val="392c69"/>
              </w:rPr>
              <w:t xml:space="preserve">, от 12.03.2021 </w:t>
            </w:r>
            <w:hyperlink w:history="0" r:id="rId101"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N 506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4 "ИНФОРМАТИЗАЦИЯ В СОЦИАЛЬНОЙ</w:t>
      </w:r>
    </w:p>
    <w:p>
      <w:pPr>
        <w:pStyle w:val="2"/>
        <w:jc w:val="center"/>
      </w:pPr>
      <w:r>
        <w:rPr>
          <w:sz w:val="20"/>
        </w:rPr>
        <w:t xml:space="preserve">И ЭКОНОМИЧЕСКОЙ СФЕРАХ ЗАТО СЕВЕРСК" МУНИЦИПАЛЬНОЙ</w:t>
      </w:r>
    </w:p>
    <w:p>
      <w:pPr>
        <w:pStyle w:val="2"/>
        <w:jc w:val="center"/>
      </w:pPr>
      <w:r>
        <w:rPr>
          <w:sz w:val="20"/>
        </w:rPr>
        <w:t xml:space="preserve">ПРОГРАММЫ "РАЗВИТИЕ ИНФОРМАЦИОННОГО ОБЩЕСТВА</w:t>
      </w:r>
    </w:p>
    <w:p>
      <w:pPr>
        <w:pStyle w:val="2"/>
        <w:jc w:val="center"/>
      </w:pPr>
      <w:r>
        <w:rPr>
          <w:sz w:val="20"/>
        </w:rPr>
        <w:t xml:space="preserve">ЗАТО СЕВЕРСК"</w:t>
      </w:r>
    </w:p>
    <w:p>
      <w:pPr>
        <w:pStyle w:val="0"/>
        <w:jc w:val="center"/>
      </w:pPr>
      <w:r>
        <w:rPr>
          <w:sz w:val="20"/>
        </w:rPr>
        <w:t xml:space="preserve">(в ред. </w:t>
      </w:r>
      <w:hyperlink w:history="0" r:id="rId102"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2494"/>
        <w:gridCol w:w="904"/>
        <w:gridCol w:w="904"/>
        <w:gridCol w:w="664"/>
        <w:gridCol w:w="784"/>
        <w:gridCol w:w="964"/>
        <w:gridCol w:w="964"/>
      </w:tblGrid>
      <w:tr>
        <w:tc>
          <w:tcPr>
            <w:tcW w:w="1361" w:type="dxa"/>
          </w:tcPr>
          <w:p>
            <w:pPr>
              <w:pStyle w:val="0"/>
            </w:pPr>
            <w:r>
              <w:rPr>
                <w:sz w:val="20"/>
              </w:rPr>
              <w:t xml:space="preserve">Срок реализации подпрограммы 4</w:t>
            </w:r>
          </w:p>
        </w:tc>
        <w:tc>
          <w:tcPr>
            <w:gridSpan w:val="7"/>
            <w:tcW w:w="7678" w:type="dxa"/>
          </w:tcPr>
          <w:p>
            <w:pPr>
              <w:pStyle w:val="0"/>
            </w:pPr>
            <w:r>
              <w:rPr>
                <w:sz w:val="20"/>
              </w:rPr>
              <w:t xml:space="preserve">2019 - 2021 годы</w:t>
            </w:r>
          </w:p>
        </w:tc>
      </w:tr>
      <w:tr>
        <w:tc>
          <w:tcPr>
            <w:tcW w:w="1361" w:type="dxa"/>
          </w:tcPr>
          <w:p>
            <w:pPr>
              <w:pStyle w:val="0"/>
            </w:pPr>
            <w:r>
              <w:rPr>
                <w:sz w:val="20"/>
              </w:rPr>
              <w:t xml:space="preserve">Ответственный исполнитель подпрограммы 4 (соисполнитель Программы)</w:t>
            </w:r>
          </w:p>
        </w:tc>
        <w:tc>
          <w:tcPr>
            <w:gridSpan w:val="7"/>
            <w:tcW w:w="7678" w:type="dxa"/>
          </w:tcPr>
          <w:p>
            <w:pPr>
              <w:pStyle w:val="0"/>
            </w:pPr>
            <w:r>
              <w:rPr>
                <w:sz w:val="20"/>
              </w:rPr>
              <w:t xml:space="preserve">Комитет развития информационного общества Администрации ЗАТО Северск</w:t>
            </w:r>
          </w:p>
        </w:tc>
      </w:tr>
      <w:tr>
        <w:tc>
          <w:tcPr>
            <w:tcW w:w="1361" w:type="dxa"/>
          </w:tcPr>
          <w:p>
            <w:pPr>
              <w:pStyle w:val="0"/>
            </w:pPr>
            <w:r>
              <w:rPr>
                <w:sz w:val="20"/>
              </w:rPr>
              <w:t xml:space="preserve">Участники подпрограммы 4</w:t>
            </w:r>
          </w:p>
        </w:tc>
        <w:tc>
          <w:tcPr>
            <w:gridSpan w:val="7"/>
            <w:tcW w:w="7678" w:type="dxa"/>
          </w:tcPr>
          <w:p>
            <w:pPr>
              <w:pStyle w:val="0"/>
            </w:pPr>
            <w:r>
              <w:rPr>
                <w:sz w:val="20"/>
              </w:rPr>
              <w:t xml:space="preserve">Комитет развития информационного общества Администрации ЗАТО Северск</w:t>
            </w:r>
          </w:p>
        </w:tc>
      </w:tr>
      <w:tr>
        <w:tc>
          <w:tcPr>
            <w:tcW w:w="1361" w:type="dxa"/>
          </w:tcPr>
          <w:p>
            <w:pPr>
              <w:pStyle w:val="0"/>
            </w:pPr>
            <w:r>
              <w:rPr>
                <w:sz w:val="20"/>
              </w:rPr>
              <w:t xml:space="preserve">Цель подпрограммы 4</w:t>
            </w:r>
          </w:p>
        </w:tc>
        <w:tc>
          <w:tcPr>
            <w:gridSpan w:val="7"/>
            <w:tcW w:w="7678" w:type="dxa"/>
          </w:tcPr>
          <w:p>
            <w:pPr>
              <w:pStyle w:val="0"/>
            </w:pPr>
            <w:r>
              <w:rPr>
                <w:sz w:val="20"/>
              </w:rPr>
              <w:t xml:space="preserve">Преобразование информационно-коммуникационной среды социально-экономической сферы ЗАТО Северск посредством внедрения цифровых технологий и платформенных решений</w:t>
            </w:r>
          </w:p>
        </w:tc>
      </w:tr>
      <w:tr>
        <w:tc>
          <w:tcPr>
            <w:tcW w:w="1361" w:type="dxa"/>
            <w:vMerge w:val="restart"/>
          </w:tcPr>
          <w:p>
            <w:pPr>
              <w:pStyle w:val="0"/>
            </w:pPr>
            <w:r>
              <w:rPr>
                <w:sz w:val="20"/>
              </w:rPr>
              <w:t xml:space="preserve">Показатели цели подпрограммы 4 и их значения (по годам реализации)</w:t>
            </w:r>
          </w:p>
        </w:tc>
        <w:tc>
          <w:tcPr>
            <w:tcW w:w="2494" w:type="dxa"/>
          </w:tcPr>
          <w:p>
            <w:pPr>
              <w:pStyle w:val="0"/>
              <w:jc w:val="center"/>
            </w:pPr>
            <w:r>
              <w:rPr>
                <w:sz w:val="20"/>
              </w:rPr>
              <w:t xml:space="preserve">Показатели цели, единица измерения</w:t>
            </w:r>
          </w:p>
        </w:tc>
        <w:tc>
          <w:tcPr>
            <w:tcW w:w="904" w:type="dxa"/>
          </w:tcPr>
          <w:p>
            <w:pPr>
              <w:pStyle w:val="0"/>
              <w:jc w:val="center"/>
            </w:pPr>
            <w:r>
              <w:rPr>
                <w:sz w:val="20"/>
              </w:rPr>
              <w:t xml:space="preserve">2018 год</w:t>
            </w:r>
          </w:p>
        </w:tc>
        <w:tc>
          <w:tcPr>
            <w:tcW w:w="904" w:type="dxa"/>
          </w:tcPr>
          <w:p>
            <w:pPr>
              <w:pStyle w:val="0"/>
              <w:jc w:val="center"/>
            </w:pPr>
            <w:r>
              <w:rPr>
                <w:sz w:val="20"/>
              </w:rPr>
              <w:t xml:space="preserve">2019 год</w:t>
            </w:r>
          </w:p>
        </w:tc>
        <w:tc>
          <w:tcPr>
            <w:tcW w:w="664" w:type="dxa"/>
          </w:tcPr>
          <w:p>
            <w:pPr>
              <w:pStyle w:val="0"/>
              <w:jc w:val="center"/>
            </w:pPr>
            <w:r>
              <w:rPr>
                <w:sz w:val="20"/>
              </w:rPr>
              <w:t xml:space="preserve">2020 год</w:t>
            </w:r>
          </w:p>
        </w:tc>
        <w:tc>
          <w:tcPr>
            <w:tcW w:w="78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vMerge w:val="continue"/>
          </w:tcPr>
          <w:p/>
        </w:tc>
        <w:tc>
          <w:tcPr>
            <w:tcW w:w="2494" w:type="dxa"/>
          </w:tcPr>
          <w:p>
            <w:pPr>
              <w:pStyle w:val="0"/>
            </w:pPr>
            <w:r>
              <w:rPr>
                <w:sz w:val="20"/>
              </w:rPr>
              <w:t xml:space="preserve">1. 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 проц</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664" w:type="dxa"/>
          </w:tcPr>
          <w:p>
            <w:pPr>
              <w:pStyle w:val="0"/>
              <w:jc w:val="center"/>
            </w:pPr>
            <w:r>
              <w:rPr>
                <w:sz w:val="20"/>
              </w:rPr>
              <w:t xml:space="preserve">7</w:t>
            </w:r>
          </w:p>
        </w:tc>
        <w:tc>
          <w:tcPr>
            <w:tcW w:w="784" w:type="dxa"/>
          </w:tcPr>
          <w:p>
            <w:pPr>
              <w:pStyle w:val="0"/>
              <w:jc w:val="center"/>
            </w:pPr>
            <w:r>
              <w:rPr>
                <w:sz w:val="20"/>
              </w:rPr>
              <w:t xml:space="preserve">7</w:t>
            </w:r>
          </w:p>
        </w:tc>
        <w:tc>
          <w:tcPr>
            <w:tcW w:w="964" w:type="dxa"/>
          </w:tcPr>
          <w:p>
            <w:pPr>
              <w:pStyle w:val="0"/>
              <w:jc w:val="center"/>
            </w:pPr>
            <w:r>
              <w:rPr>
                <w:sz w:val="20"/>
              </w:rPr>
              <w:t xml:space="preserve">15</w:t>
            </w:r>
          </w:p>
        </w:tc>
        <w:tc>
          <w:tcPr>
            <w:tcW w:w="964" w:type="dxa"/>
          </w:tcPr>
          <w:p>
            <w:pPr>
              <w:pStyle w:val="0"/>
              <w:jc w:val="center"/>
            </w:pPr>
            <w:r>
              <w:rPr>
                <w:sz w:val="20"/>
              </w:rPr>
              <w:t xml:space="preserve">22</w:t>
            </w:r>
          </w:p>
        </w:tc>
      </w:tr>
      <w:tr>
        <w:tc>
          <w:tcPr>
            <w:vMerge w:val="continue"/>
          </w:tcPr>
          <w:p/>
        </w:tc>
        <w:tc>
          <w:tcPr>
            <w:tcW w:w="2494" w:type="dxa"/>
          </w:tcPr>
          <w:p>
            <w:pPr>
              <w:pStyle w:val="0"/>
            </w:pPr>
            <w:r>
              <w:rPr>
                <w:sz w:val="20"/>
              </w:rPr>
              <w:t xml:space="preserve">2. 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 проц</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664" w:type="dxa"/>
          </w:tcPr>
          <w:p>
            <w:pPr>
              <w:pStyle w:val="0"/>
              <w:jc w:val="center"/>
            </w:pPr>
            <w:r>
              <w:rPr>
                <w:sz w:val="20"/>
              </w:rPr>
              <w:t xml:space="preserve">15</w:t>
            </w:r>
          </w:p>
        </w:tc>
        <w:tc>
          <w:tcPr>
            <w:tcW w:w="784" w:type="dxa"/>
          </w:tcPr>
          <w:p>
            <w:pPr>
              <w:pStyle w:val="0"/>
              <w:jc w:val="center"/>
            </w:pPr>
            <w:r>
              <w:rPr>
                <w:sz w:val="20"/>
              </w:rPr>
              <w:t xml:space="preserve">15</w:t>
            </w:r>
          </w:p>
        </w:tc>
        <w:tc>
          <w:tcPr>
            <w:tcW w:w="964" w:type="dxa"/>
          </w:tcPr>
          <w:p>
            <w:pPr>
              <w:pStyle w:val="0"/>
              <w:jc w:val="center"/>
            </w:pPr>
            <w:r>
              <w:rPr>
                <w:sz w:val="20"/>
              </w:rPr>
              <w:t xml:space="preserve">30</w:t>
            </w:r>
          </w:p>
        </w:tc>
        <w:tc>
          <w:tcPr>
            <w:tcW w:w="964" w:type="dxa"/>
          </w:tcPr>
          <w:p>
            <w:pPr>
              <w:pStyle w:val="0"/>
              <w:jc w:val="center"/>
            </w:pPr>
            <w:r>
              <w:rPr>
                <w:sz w:val="20"/>
              </w:rPr>
              <w:t xml:space="preserve">40</w:t>
            </w:r>
          </w:p>
        </w:tc>
      </w:tr>
      <w:tr>
        <w:tc>
          <w:tcPr>
            <w:tcW w:w="1361" w:type="dxa"/>
            <w:vMerge w:val="restart"/>
          </w:tcPr>
          <w:p>
            <w:pPr>
              <w:pStyle w:val="0"/>
            </w:pPr>
            <w:r>
              <w:rPr>
                <w:sz w:val="20"/>
              </w:rPr>
              <w:t xml:space="preserve">Задачи подпрограммы 4</w:t>
            </w:r>
          </w:p>
        </w:tc>
        <w:tc>
          <w:tcPr>
            <w:gridSpan w:val="7"/>
            <w:tcW w:w="7678" w:type="dxa"/>
          </w:tcPr>
          <w:p>
            <w:pPr>
              <w:pStyle w:val="0"/>
            </w:pPr>
            <w:r>
              <w:rPr>
                <w:sz w:val="20"/>
              </w:rPr>
              <w:t xml:space="preserve">1. Развитие информатизации в социально-экономической сфере ЗАТО Северск</w:t>
            </w:r>
          </w:p>
        </w:tc>
      </w:tr>
      <w:tr>
        <w:tc>
          <w:tcPr>
            <w:vMerge w:val="continue"/>
          </w:tcPr>
          <w:p/>
        </w:tc>
        <w:tc>
          <w:tcPr>
            <w:gridSpan w:val="7"/>
            <w:tcW w:w="7678" w:type="dxa"/>
          </w:tcPr>
          <w:p>
            <w:pPr>
              <w:pStyle w:val="0"/>
            </w:pPr>
            <w:r>
              <w:rPr>
                <w:sz w:val="20"/>
              </w:rPr>
              <w:t xml:space="preserve">2. Повышение грамотности жителей ЗАТО Северск в области применения информационных технологий социально-экономической сферы ЗАТО Северск</w:t>
            </w:r>
          </w:p>
        </w:tc>
      </w:tr>
      <w:tr>
        <w:tc>
          <w:tcPr>
            <w:tcW w:w="1361" w:type="dxa"/>
          </w:tcPr>
          <w:p>
            <w:pPr>
              <w:pStyle w:val="0"/>
            </w:pPr>
            <w:r>
              <w:rPr>
                <w:sz w:val="20"/>
              </w:rPr>
              <w:t xml:space="preserve">Ведомственные целевые программы, входящие в состав подпрограммы 4 (далее - ВЦП)</w:t>
            </w:r>
          </w:p>
        </w:tc>
        <w:tc>
          <w:tcPr>
            <w:gridSpan w:val="7"/>
            <w:tcW w:w="7678" w:type="dxa"/>
          </w:tcPr>
          <w:p>
            <w:pPr>
              <w:pStyle w:val="0"/>
            </w:pPr>
            <w:r>
              <w:rPr>
                <w:sz w:val="20"/>
              </w:rPr>
              <w:t xml:space="preserve">Отсутствуют</w:t>
            </w:r>
          </w:p>
        </w:tc>
      </w:tr>
      <w:tr>
        <w:tc>
          <w:tcPr>
            <w:tcW w:w="1361" w:type="dxa"/>
            <w:vMerge w:val="restart"/>
          </w:tcPr>
          <w:p>
            <w:pPr>
              <w:pStyle w:val="0"/>
            </w:pPr>
            <w:r>
              <w:rPr>
                <w:sz w:val="20"/>
              </w:rPr>
              <w:t xml:space="preserve">Объем финансирования подпрограммы 4, всего, в т.ч. по годам ее реализации, тыс. руб.</w:t>
            </w:r>
          </w:p>
        </w:tc>
        <w:tc>
          <w:tcPr>
            <w:tcW w:w="2494" w:type="dxa"/>
          </w:tcPr>
          <w:p>
            <w:pPr>
              <w:pStyle w:val="0"/>
              <w:jc w:val="center"/>
            </w:pPr>
            <w:r>
              <w:rPr>
                <w:sz w:val="20"/>
              </w:rPr>
              <w:t xml:space="preserve">Источники</w:t>
            </w:r>
          </w:p>
        </w:tc>
        <w:tc>
          <w:tcPr>
            <w:tcW w:w="904" w:type="dxa"/>
          </w:tcPr>
          <w:p>
            <w:pPr>
              <w:pStyle w:val="0"/>
              <w:jc w:val="center"/>
            </w:pPr>
            <w:r>
              <w:rPr>
                <w:sz w:val="20"/>
              </w:rPr>
              <w:t xml:space="preserve">Всего</w:t>
            </w:r>
          </w:p>
        </w:tc>
        <w:tc>
          <w:tcPr>
            <w:tcW w:w="904" w:type="dxa"/>
          </w:tcPr>
          <w:p>
            <w:pPr>
              <w:pStyle w:val="0"/>
              <w:jc w:val="center"/>
            </w:pPr>
            <w:r>
              <w:rPr>
                <w:sz w:val="20"/>
              </w:rPr>
              <w:t xml:space="preserve">2019 год</w:t>
            </w:r>
          </w:p>
        </w:tc>
        <w:tc>
          <w:tcPr>
            <w:tcW w:w="664" w:type="dxa"/>
          </w:tcPr>
          <w:p>
            <w:pPr>
              <w:pStyle w:val="0"/>
              <w:jc w:val="center"/>
            </w:pPr>
            <w:r>
              <w:rPr>
                <w:sz w:val="20"/>
              </w:rPr>
              <w:t xml:space="preserve">2020 год</w:t>
            </w:r>
          </w:p>
        </w:tc>
        <w:tc>
          <w:tcPr>
            <w:tcW w:w="784" w:type="dxa"/>
          </w:tcPr>
          <w:p>
            <w:pPr>
              <w:pStyle w:val="0"/>
              <w:jc w:val="center"/>
            </w:pPr>
            <w:r>
              <w:rPr>
                <w:sz w:val="20"/>
              </w:rPr>
              <w:t xml:space="preserve">2021 год</w:t>
            </w:r>
          </w:p>
        </w:tc>
        <w:tc>
          <w:tcPr>
            <w:tcW w:w="964" w:type="dxa"/>
          </w:tcPr>
          <w:p>
            <w:pPr>
              <w:pStyle w:val="0"/>
              <w:jc w:val="center"/>
            </w:pPr>
            <w:r>
              <w:rPr>
                <w:sz w:val="20"/>
              </w:rPr>
              <w:t xml:space="preserve">2022 год (прогнозный период)</w:t>
            </w:r>
          </w:p>
        </w:tc>
        <w:tc>
          <w:tcPr>
            <w:tcW w:w="964" w:type="dxa"/>
          </w:tcPr>
          <w:p>
            <w:pPr>
              <w:pStyle w:val="0"/>
              <w:jc w:val="center"/>
            </w:pPr>
            <w:r>
              <w:rPr>
                <w:sz w:val="20"/>
              </w:rPr>
              <w:t xml:space="preserve">2023 год (прогнозный период)</w:t>
            </w:r>
          </w:p>
        </w:tc>
      </w:tr>
      <w:tr>
        <w:tc>
          <w:tcPr>
            <w:vMerge w:val="continue"/>
          </w:tcPr>
          <w:p/>
        </w:tc>
        <w:tc>
          <w:tcPr>
            <w:tcW w:w="2494" w:type="dxa"/>
          </w:tcPr>
          <w:p>
            <w:pPr>
              <w:pStyle w:val="0"/>
            </w:pPr>
            <w:r>
              <w:rPr>
                <w:sz w:val="20"/>
              </w:rPr>
              <w:t xml:space="preserve">Местный бюджет</w:t>
            </w:r>
          </w:p>
        </w:tc>
        <w:tc>
          <w:tcPr>
            <w:tcW w:w="904" w:type="dxa"/>
          </w:tcPr>
          <w:p>
            <w:pPr>
              <w:pStyle w:val="0"/>
              <w:jc w:val="right"/>
            </w:pPr>
            <w:r>
              <w:rPr>
                <w:sz w:val="20"/>
              </w:rPr>
              <w:t xml:space="preserve">2000,80</w:t>
            </w:r>
          </w:p>
        </w:tc>
        <w:tc>
          <w:tcPr>
            <w:tcW w:w="904" w:type="dxa"/>
          </w:tcPr>
          <w:p>
            <w:pPr>
              <w:pStyle w:val="0"/>
              <w:jc w:val="right"/>
            </w:pPr>
            <w:r>
              <w:rPr>
                <w:sz w:val="20"/>
              </w:rPr>
              <w:t xml:space="preserve">1281,44</w:t>
            </w:r>
          </w:p>
        </w:tc>
        <w:tc>
          <w:tcPr>
            <w:tcW w:w="664" w:type="dxa"/>
          </w:tcPr>
          <w:p>
            <w:pPr>
              <w:pStyle w:val="0"/>
              <w:jc w:val="right"/>
            </w:pPr>
            <w:r>
              <w:rPr>
                <w:sz w:val="20"/>
              </w:rPr>
              <w:t xml:space="preserve">76,83</w:t>
            </w:r>
          </w:p>
        </w:tc>
        <w:tc>
          <w:tcPr>
            <w:tcW w:w="784" w:type="dxa"/>
          </w:tcPr>
          <w:p>
            <w:pPr>
              <w:pStyle w:val="0"/>
              <w:jc w:val="right"/>
            </w:pPr>
            <w:r>
              <w:rPr>
                <w:sz w:val="20"/>
              </w:rPr>
              <w:t xml:space="preserve">642,53</w:t>
            </w:r>
          </w:p>
        </w:tc>
        <w:tc>
          <w:tcPr>
            <w:tcW w:w="964" w:type="dxa"/>
          </w:tcPr>
          <w:p>
            <w:pPr>
              <w:pStyle w:val="0"/>
              <w:jc w:val="right"/>
            </w:pPr>
            <w:r>
              <w:rPr>
                <w:sz w:val="20"/>
              </w:rPr>
              <w:t xml:space="preserve">24,00</w:t>
            </w:r>
          </w:p>
        </w:tc>
        <w:tc>
          <w:tcPr>
            <w:tcW w:w="964" w:type="dxa"/>
          </w:tcPr>
          <w:p>
            <w:pPr>
              <w:pStyle w:val="0"/>
              <w:jc w:val="right"/>
            </w:pPr>
            <w:r>
              <w:rPr>
                <w:sz w:val="20"/>
              </w:rPr>
              <w:t xml:space="preserve">24,00</w:t>
            </w:r>
          </w:p>
        </w:tc>
      </w:tr>
      <w:tr>
        <w:tc>
          <w:tcPr>
            <w:vMerge w:val="continue"/>
          </w:tcPr>
          <w:p/>
        </w:tc>
        <w:tc>
          <w:tcPr>
            <w:tcW w:w="2494" w:type="dxa"/>
          </w:tcPr>
          <w:p>
            <w:pPr>
              <w:pStyle w:val="0"/>
            </w:pPr>
            <w:r>
              <w:rPr>
                <w:sz w:val="20"/>
              </w:rPr>
              <w:t xml:space="preserve">Другие источники:</w:t>
            </w:r>
          </w:p>
        </w:tc>
        <w:tc>
          <w:tcPr>
            <w:tcW w:w="904" w:type="dxa"/>
          </w:tcPr>
          <w:p>
            <w:pPr>
              <w:pStyle w:val="0"/>
            </w:pPr>
            <w:r>
              <w:rPr>
                <w:sz w:val="20"/>
              </w:rPr>
            </w:r>
          </w:p>
        </w:tc>
        <w:tc>
          <w:tcPr>
            <w:tcW w:w="904" w:type="dxa"/>
          </w:tcPr>
          <w:p>
            <w:pPr>
              <w:pStyle w:val="0"/>
            </w:pPr>
            <w:r>
              <w:rPr>
                <w:sz w:val="20"/>
              </w:rPr>
            </w:r>
          </w:p>
        </w:tc>
        <w:tc>
          <w:tcPr>
            <w:tcW w:w="664" w:type="dxa"/>
          </w:tcPr>
          <w:p>
            <w:pPr>
              <w:pStyle w:val="0"/>
            </w:pPr>
            <w:r>
              <w:rPr>
                <w:sz w:val="20"/>
              </w:rPr>
            </w:r>
          </w:p>
        </w:tc>
        <w:tc>
          <w:tcPr>
            <w:tcW w:w="784" w:type="dxa"/>
          </w:tcPr>
          <w:p>
            <w:pPr>
              <w:pStyle w:val="0"/>
            </w:pPr>
            <w:r>
              <w:rPr>
                <w:sz w:val="20"/>
              </w:rPr>
            </w:r>
          </w:p>
        </w:tc>
        <w:tc>
          <w:tcPr>
            <w:tcW w:w="964" w:type="dxa"/>
          </w:tcPr>
          <w:p>
            <w:pPr>
              <w:pStyle w:val="0"/>
            </w:pPr>
            <w:r>
              <w:rPr>
                <w:sz w:val="20"/>
              </w:rPr>
            </w:r>
          </w:p>
        </w:tc>
        <w:tc>
          <w:tcPr>
            <w:tcW w:w="964" w:type="dxa"/>
          </w:tcPr>
          <w:p>
            <w:pPr>
              <w:pStyle w:val="0"/>
            </w:pPr>
            <w:r>
              <w:rPr>
                <w:sz w:val="20"/>
              </w:rPr>
            </w:r>
          </w:p>
        </w:tc>
      </w:tr>
      <w:tr>
        <w:tc>
          <w:tcPr>
            <w:vMerge w:val="continue"/>
          </w:tcPr>
          <w:p/>
        </w:tc>
        <w:tc>
          <w:tcPr>
            <w:tcW w:w="2494" w:type="dxa"/>
          </w:tcPr>
          <w:p>
            <w:pPr>
              <w:pStyle w:val="0"/>
            </w:pPr>
            <w:r>
              <w:rPr>
                <w:sz w:val="20"/>
              </w:rPr>
              <w:t xml:space="preserve">федеральный бюджет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6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tcW w:w="2494" w:type="dxa"/>
          </w:tcPr>
          <w:p>
            <w:pPr>
              <w:pStyle w:val="0"/>
            </w:pPr>
            <w:r>
              <w:rPr>
                <w:sz w:val="20"/>
              </w:rPr>
              <w:t xml:space="preserve">бюджет Томской области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6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tcW w:w="2494" w:type="dxa"/>
          </w:tcPr>
          <w:p>
            <w:pPr>
              <w:pStyle w:val="0"/>
            </w:pPr>
            <w:r>
              <w:rPr>
                <w:sz w:val="20"/>
              </w:rPr>
              <w:t xml:space="preserve">внебюджетные источники (по согласованию (прогноз)</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6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tcW w:w="2494" w:type="dxa"/>
          </w:tcPr>
          <w:p>
            <w:pPr>
              <w:pStyle w:val="0"/>
            </w:pPr>
            <w:r>
              <w:rPr>
                <w:sz w:val="20"/>
              </w:rPr>
              <w:t xml:space="preserve">Всего:</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64" w:type="dxa"/>
          </w:tcPr>
          <w:p>
            <w:pPr>
              <w:pStyle w:val="0"/>
              <w:jc w:val="right"/>
            </w:pPr>
            <w:r>
              <w:rPr>
                <w:sz w:val="20"/>
              </w:rPr>
              <w:t xml:space="preserve">0,00</w:t>
            </w:r>
          </w:p>
        </w:tc>
        <w:tc>
          <w:tcPr>
            <w:tcW w:w="784" w:type="dxa"/>
          </w:tcPr>
          <w:p>
            <w:pPr>
              <w:pStyle w:val="0"/>
              <w:jc w:val="right"/>
            </w:pPr>
            <w:r>
              <w:rPr>
                <w:sz w:val="20"/>
              </w:rPr>
              <w:t xml:space="preserve">0,00</w:t>
            </w:r>
          </w:p>
        </w:tc>
        <w:tc>
          <w:tcPr>
            <w:tcW w:w="96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tcW w:w="2494" w:type="dxa"/>
          </w:tcPr>
          <w:p>
            <w:pPr>
              <w:pStyle w:val="0"/>
            </w:pPr>
            <w:r>
              <w:rPr>
                <w:sz w:val="20"/>
              </w:rPr>
              <w:t xml:space="preserve">Всего:</w:t>
            </w:r>
          </w:p>
        </w:tc>
        <w:tc>
          <w:tcPr>
            <w:tcW w:w="904" w:type="dxa"/>
          </w:tcPr>
          <w:p>
            <w:pPr>
              <w:pStyle w:val="0"/>
              <w:jc w:val="right"/>
            </w:pPr>
            <w:r>
              <w:rPr>
                <w:sz w:val="20"/>
              </w:rPr>
              <w:t xml:space="preserve">2000,80</w:t>
            </w:r>
          </w:p>
        </w:tc>
        <w:tc>
          <w:tcPr>
            <w:tcW w:w="904" w:type="dxa"/>
          </w:tcPr>
          <w:p>
            <w:pPr>
              <w:pStyle w:val="0"/>
              <w:jc w:val="right"/>
            </w:pPr>
            <w:r>
              <w:rPr>
                <w:sz w:val="20"/>
              </w:rPr>
              <w:t xml:space="preserve">1281,44</w:t>
            </w:r>
          </w:p>
        </w:tc>
        <w:tc>
          <w:tcPr>
            <w:tcW w:w="664" w:type="dxa"/>
          </w:tcPr>
          <w:p>
            <w:pPr>
              <w:pStyle w:val="0"/>
              <w:jc w:val="right"/>
            </w:pPr>
            <w:r>
              <w:rPr>
                <w:sz w:val="20"/>
              </w:rPr>
              <w:t xml:space="preserve">76,83</w:t>
            </w:r>
          </w:p>
        </w:tc>
        <w:tc>
          <w:tcPr>
            <w:tcW w:w="784" w:type="dxa"/>
          </w:tcPr>
          <w:p>
            <w:pPr>
              <w:pStyle w:val="0"/>
              <w:jc w:val="right"/>
            </w:pPr>
            <w:r>
              <w:rPr>
                <w:sz w:val="20"/>
              </w:rPr>
              <w:t xml:space="preserve">642,53</w:t>
            </w:r>
          </w:p>
        </w:tc>
        <w:tc>
          <w:tcPr>
            <w:tcW w:w="964" w:type="dxa"/>
          </w:tcPr>
          <w:p>
            <w:pPr>
              <w:pStyle w:val="0"/>
              <w:jc w:val="right"/>
            </w:pPr>
            <w:r>
              <w:rPr>
                <w:sz w:val="20"/>
              </w:rPr>
              <w:t xml:space="preserve">24,00</w:t>
            </w:r>
          </w:p>
        </w:tc>
        <w:tc>
          <w:tcPr>
            <w:tcW w:w="964" w:type="dxa"/>
          </w:tcPr>
          <w:p>
            <w:pPr>
              <w:pStyle w:val="0"/>
              <w:jc w:val="right"/>
            </w:pPr>
            <w:r>
              <w:rPr>
                <w:sz w:val="20"/>
              </w:rPr>
              <w:t xml:space="preserve">24,00</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4</w:t>
      </w:r>
    </w:p>
    <w:p>
      <w:pPr>
        <w:pStyle w:val="0"/>
        <w:jc w:val="both"/>
      </w:pPr>
      <w:r>
        <w:rPr>
          <w:sz w:val="20"/>
        </w:rPr>
      </w:r>
    </w:p>
    <w:p>
      <w:pPr>
        <w:pStyle w:val="0"/>
        <w:ind w:firstLine="540"/>
        <w:jc w:val="both"/>
      </w:pPr>
      <w:r>
        <w:rPr>
          <w:sz w:val="20"/>
        </w:rPr>
        <w:t xml:space="preserve">Анализ текущего состояния информатизации в социально-экономической сфере ЗАТО Северск показывает значительное отставание от требуемого уровня цифровизации, установленного законодательством Российской Федерации. Большая часть организаций ЗАТО Северск, включая организации сферы безопасности жизнедеятельности, жилищно-коммунального хозяйства, транспортной инфраструктуры и промышленности, не переведены в формат цифрового взаимодействия и требуют дополнительного внимания и контроля с целью раскрытия потенциала данных в цифровой форме, необходимых для построения высокотехнологичных платформ и сервисов.</w:t>
      </w:r>
    </w:p>
    <w:p>
      <w:pPr>
        <w:pStyle w:val="0"/>
        <w:spacing w:before="200" w:line-rule="auto"/>
        <w:ind w:firstLine="540"/>
        <w:jc w:val="both"/>
      </w:pPr>
      <w:r>
        <w:rPr>
          <w:sz w:val="20"/>
        </w:rPr>
        <w:t xml:space="preserve">Главными пользователями информационных ресурсов в ЗАТО Северск являются граждане, которые обладают достаточными знаниями и информацией об их использовании.</w:t>
      </w:r>
    </w:p>
    <w:p>
      <w:pPr>
        <w:pStyle w:val="0"/>
        <w:spacing w:before="200" w:line-rule="auto"/>
        <w:ind w:firstLine="540"/>
        <w:jc w:val="both"/>
      </w:pPr>
      <w:r>
        <w:rPr>
          <w:sz w:val="20"/>
        </w:rPr>
        <w:t xml:space="preserve">Сбор показателей, характеризующих достаточность обеспечения граждан инновационными сервисами для доступа к информационным системам МИС ЗАТО Северск для решения повседневных проблем и задач в электронном виде, в предыдущие годы не проводился. В процессе внедрения на данный момент находится цифровая платформа - система активного участия граждан в жизнедеятельности города "Мой Северск", ввод которой в эксплуатацию планируется с 2019 года.</w:t>
      </w:r>
    </w:p>
    <w:p>
      <w:pPr>
        <w:pStyle w:val="0"/>
        <w:spacing w:before="200" w:line-rule="auto"/>
        <w:ind w:firstLine="540"/>
        <w:jc w:val="both"/>
      </w:pPr>
      <w:r>
        <w:rPr>
          <w:sz w:val="20"/>
        </w:rPr>
        <w:t xml:space="preserve">Однако анализ имеющейся информации позволяет выделить следующие тенденции развития сферы информатизации:</w:t>
      </w:r>
    </w:p>
    <w:p>
      <w:pPr>
        <w:pStyle w:val="0"/>
        <w:spacing w:before="200" w:line-rule="auto"/>
        <w:ind w:firstLine="540"/>
        <w:jc w:val="both"/>
      </w:pPr>
      <w:r>
        <w:rPr>
          <w:sz w:val="20"/>
        </w:rPr>
        <w:t xml:space="preserve">1) интерес жителей ЗАТО Северск к информационным системам МИС ЗАТО Северск, относящимся к социально-экономической сфере, продолжает расти;</w:t>
      </w:r>
    </w:p>
    <w:p>
      <w:pPr>
        <w:pStyle w:val="0"/>
        <w:spacing w:before="200" w:line-rule="auto"/>
        <w:ind w:firstLine="540"/>
        <w:jc w:val="both"/>
      </w:pPr>
      <w:r>
        <w:rPr>
          <w:sz w:val="20"/>
        </w:rPr>
        <w:t xml:space="preserve">2) повышается грамотность и информированность населения ЗАТО Северск по направлению цифровизации данных и использования технологических платформ в социально-экономической сфере.</w:t>
      </w:r>
    </w:p>
    <w:p>
      <w:pPr>
        <w:pStyle w:val="0"/>
        <w:spacing w:before="200" w:line-rule="auto"/>
        <w:ind w:firstLine="540"/>
        <w:jc w:val="both"/>
      </w:pPr>
      <w:r>
        <w:rPr>
          <w:sz w:val="20"/>
        </w:rPr>
        <w:t xml:space="preserve">Указанные тенденции и целевая ориентация </w:t>
      </w:r>
      <w:hyperlink w:history="0" r:id="rId103" w:tooltip="Решение Думы ЗАТО Северск от 21.12.2017 N 33/2 (ред. от 29.04.2021)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определяют необходимость применения информационно-телекоммуникационных технологий качественно нового уровня, позволяющих использовать потенциал данных в цифровой форме как ключевой фактор развития сфер деятельности.</w:t>
      </w:r>
    </w:p>
    <w:p>
      <w:pPr>
        <w:pStyle w:val="0"/>
        <w:spacing w:before="200" w:line-rule="auto"/>
        <w:ind w:firstLine="540"/>
        <w:jc w:val="both"/>
      </w:pPr>
      <w:r>
        <w:rPr>
          <w:sz w:val="20"/>
        </w:rPr>
        <w:t xml:space="preserve">В период 2015 - 2017 годов из бюджета ЗАТО Северск не направлялись средства на мероприятия по информатизации социально-экономической сферы ЗАТО Северск.</w:t>
      </w:r>
    </w:p>
    <w:p>
      <w:pPr>
        <w:pStyle w:val="0"/>
        <w:jc w:val="both"/>
      </w:pPr>
      <w:r>
        <w:rPr>
          <w:sz w:val="20"/>
        </w:rPr>
      </w:r>
    </w:p>
    <w:p>
      <w:pPr>
        <w:pStyle w:val="2"/>
        <w:outlineLvl w:val="2"/>
        <w:jc w:val="center"/>
      </w:pPr>
      <w:r>
        <w:rPr>
          <w:sz w:val="20"/>
        </w:rPr>
        <w:t xml:space="preserve">II. ЦЕЛИ И ЗАДАЧИ ПОДПРОГРАММЫ 4,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4</w:t>
      </w:r>
    </w:p>
    <w:p>
      <w:pPr>
        <w:pStyle w:val="0"/>
        <w:jc w:val="both"/>
      </w:pPr>
      <w:r>
        <w:rPr>
          <w:sz w:val="20"/>
        </w:rPr>
      </w:r>
    </w:p>
    <w:p>
      <w:pPr>
        <w:pStyle w:val="0"/>
        <w:ind w:firstLine="540"/>
        <w:jc w:val="both"/>
      </w:pPr>
      <w:r>
        <w:rPr>
          <w:sz w:val="20"/>
        </w:rPr>
        <w:t xml:space="preserve">Основной целью подпрограммы 4 является преобразование информационно-коммуникационной среды социально-экономической сферы ЗАТО Северск посредством внедрения цифровых технологий и платформенных решений.</w:t>
      </w:r>
    </w:p>
    <w:p>
      <w:pPr>
        <w:pStyle w:val="0"/>
        <w:spacing w:before="200" w:line-rule="auto"/>
        <w:ind w:firstLine="540"/>
        <w:jc w:val="both"/>
      </w:pPr>
      <w:r>
        <w:rPr>
          <w:sz w:val="20"/>
        </w:rPr>
        <w:t xml:space="preserve">В соответствии с </w:t>
      </w:r>
      <w:hyperlink w:history="0" r:id="rId104"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для повышения уровня жизни граждан ЗАТО Северск и создания комфортных условий проживания и самореализации необходимо:</w:t>
      </w:r>
    </w:p>
    <w:p>
      <w:pPr>
        <w:pStyle w:val="0"/>
        <w:spacing w:before="200" w:line-rule="auto"/>
        <w:ind w:firstLine="540"/>
        <w:jc w:val="both"/>
      </w:pPr>
      <w:r>
        <w:rPr>
          <w:sz w:val="20"/>
        </w:rPr>
        <w:t xml:space="preserve">1) обеспечить внедрение цифровых технологий в экономику и социальную сферу ЗАТО Северск;</w:t>
      </w:r>
    </w:p>
    <w:p>
      <w:pPr>
        <w:pStyle w:val="0"/>
        <w:spacing w:before="200" w:line-rule="auto"/>
        <w:ind w:firstLine="540"/>
        <w:jc w:val="both"/>
      </w:pPr>
      <w:r>
        <w:rPr>
          <w:sz w:val="20"/>
        </w:rPr>
        <w:t xml:space="preserve">2) организовать ускорение технологического развития ЗАТО Северск, увеличение количества организаций, осуществляющих технологические инновации.</w:t>
      </w:r>
    </w:p>
    <w:p>
      <w:pPr>
        <w:pStyle w:val="0"/>
        <w:spacing w:before="200" w:line-rule="auto"/>
        <w:ind w:firstLine="540"/>
        <w:jc w:val="both"/>
      </w:pPr>
      <w:r>
        <w:rPr>
          <w:sz w:val="20"/>
        </w:rPr>
        <w:t xml:space="preserve">Для исполнения </w:t>
      </w:r>
      <w:hyperlink w:history="0" r:id="rId105"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и достижения цели подпрограммы необходимо решение следующих задач:</w:t>
      </w:r>
    </w:p>
    <w:p>
      <w:pPr>
        <w:pStyle w:val="0"/>
        <w:spacing w:before="200" w:line-rule="auto"/>
        <w:ind w:firstLine="540"/>
        <w:jc w:val="both"/>
      </w:pPr>
      <w:r>
        <w:rPr>
          <w:sz w:val="20"/>
        </w:rPr>
        <w:t xml:space="preserve">1) развитие информатизации в социально-экономической сфере ЗАТО Северск;</w:t>
      </w:r>
    </w:p>
    <w:p>
      <w:pPr>
        <w:pStyle w:val="0"/>
        <w:spacing w:before="200" w:line-rule="auto"/>
        <w:ind w:firstLine="540"/>
        <w:jc w:val="both"/>
      </w:pPr>
      <w:r>
        <w:rPr>
          <w:sz w:val="20"/>
        </w:rPr>
        <w:t xml:space="preserve">2) повышение грамотности жителей ЗАТО Северск в области применения информационных технологий в социально-экономической сфере ЗАТО Северск.</w:t>
      </w:r>
    </w:p>
    <w:p>
      <w:pPr>
        <w:pStyle w:val="0"/>
        <w:spacing w:before="200" w:line-rule="auto"/>
        <w:ind w:firstLine="540"/>
        <w:jc w:val="both"/>
      </w:pPr>
      <w:r>
        <w:rPr>
          <w:sz w:val="20"/>
        </w:rPr>
        <w:t xml:space="preserve">Срок реализации подпрограммы 4 - 2019 - 2021 годы. Этапы не предусмотрены.</w:t>
      </w:r>
    </w:p>
    <w:p>
      <w:pPr>
        <w:pStyle w:val="0"/>
        <w:spacing w:before="200" w:line-rule="auto"/>
        <w:ind w:firstLine="540"/>
        <w:jc w:val="both"/>
      </w:pPr>
      <w:r>
        <w:rPr>
          <w:sz w:val="20"/>
        </w:rPr>
        <w:t xml:space="preserve">Целевые показатели подпрограммы 4 находятся в прямой зависимости от объемов финансирования. Сведения о составе и значениях целевых показателей (индикаторов) результативности подпрограммы 4 представлены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4</w:t>
      </w:r>
    </w:p>
    <w:p>
      <w:pPr>
        <w:pStyle w:val="2"/>
        <w:jc w:val="center"/>
      </w:pPr>
      <w:r>
        <w:rPr>
          <w:sz w:val="20"/>
        </w:rPr>
        <w:t xml:space="preserve">"Информатизация в социальной и экономической сферах</w:t>
      </w:r>
    </w:p>
    <w:p>
      <w:pPr>
        <w:pStyle w:val="2"/>
        <w:jc w:val="center"/>
      </w:pPr>
      <w:r>
        <w:rPr>
          <w:sz w:val="20"/>
        </w:rPr>
        <w:t xml:space="preserve">ЗАТО Северск" муниципальной программы</w:t>
      </w:r>
    </w:p>
    <w:p>
      <w:pPr>
        <w:pStyle w:val="2"/>
        <w:jc w:val="center"/>
      </w:pPr>
      <w:r>
        <w:rPr>
          <w:sz w:val="20"/>
        </w:rPr>
        <w:t xml:space="preserve">"Развитие информационного общества ЗАТО Северск"</w:t>
      </w:r>
    </w:p>
    <w:p>
      <w:pPr>
        <w:pStyle w:val="0"/>
        <w:jc w:val="center"/>
      </w:pPr>
      <w:r>
        <w:rPr>
          <w:sz w:val="20"/>
        </w:rPr>
        <w:t xml:space="preserve">(в ред. </w:t>
      </w:r>
      <w:hyperlink w:history="0" r:id="rId106"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854"/>
        <w:gridCol w:w="810"/>
        <w:gridCol w:w="604"/>
        <w:gridCol w:w="604"/>
        <w:gridCol w:w="604"/>
        <w:gridCol w:w="604"/>
        <w:gridCol w:w="604"/>
        <w:gridCol w:w="964"/>
        <w:gridCol w:w="964"/>
        <w:gridCol w:w="1316"/>
        <w:gridCol w:w="1531"/>
        <w:gridCol w:w="1644"/>
      </w:tblGrid>
      <w:tr>
        <w:tc>
          <w:tcPr>
            <w:tcW w:w="454" w:type="dxa"/>
            <w:vAlign w:val="center"/>
            <w:vMerge w:val="restart"/>
          </w:tcPr>
          <w:p>
            <w:pPr>
              <w:pStyle w:val="0"/>
              <w:jc w:val="center"/>
            </w:pPr>
            <w:r>
              <w:rPr>
                <w:sz w:val="20"/>
              </w:rPr>
              <w:t xml:space="preserve">N п/п</w:t>
            </w:r>
          </w:p>
        </w:tc>
        <w:tc>
          <w:tcPr>
            <w:tcW w:w="2854" w:type="dxa"/>
            <w:vAlign w:val="center"/>
            <w:vMerge w:val="restart"/>
          </w:tcPr>
          <w:p>
            <w:pPr>
              <w:pStyle w:val="0"/>
              <w:jc w:val="center"/>
            </w:pPr>
            <w:r>
              <w:rPr>
                <w:sz w:val="20"/>
              </w:rPr>
              <w:t xml:space="preserve">Наименование целевого показателя (индикатора)</w:t>
            </w:r>
          </w:p>
        </w:tc>
        <w:tc>
          <w:tcPr>
            <w:tcW w:w="810" w:type="dxa"/>
            <w:vAlign w:val="center"/>
            <w:vMerge w:val="restart"/>
          </w:tcPr>
          <w:p>
            <w:pPr>
              <w:pStyle w:val="0"/>
              <w:jc w:val="center"/>
            </w:pPr>
            <w:r>
              <w:rPr>
                <w:sz w:val="20"/>
              </w:rPr>
              <w:t xml:space="preserve">Единица измерения</w:t>
            </w:r>
          </w:p>
        </w:tc>
        <w:tc>
          <w:tcPr>
            <w:gridSpan w:val="7"/>
            <w:tcW w:w="4948" w:type="dxa"/>
            <w:vAlign w:val="center"/>
          </w:tcPr>
          <w:p>
            <w:pPr>
              <w:pStyle w:val="0"/>
              <w:jc w:val="center"/>
            </w:pPr>
            <w:r>
              <w:rPr>
                <w:sz w:val="20"/>
              </w:rPr>
              <w:t xml:space="preserve">Значения целевых показателей</w:t>
            </w:r>
          </w:p>
        </w:tc>
        <w:tc>
          <w:tcPr>
            <w:tcW w:w="1316" w:type="dxa"/>
            <w:vAlign w:val="center"/>
            <w:vMerge w:val="restart"/>
          </w:tcPr>
          <w:p>
            <w:pPr>
              <w:pStyle w:val="0"/>
              <w:jc w:val="center"/>
            </w:pPr>
            <w:r>
              <w:rPr>
                <w:sz w:val="20"/>
              </w:rPr>
              <w:t xml:space="preserve">Периодичность сбора данных</w:t>
            </w:r>
          </w:p>
        </w:tc>
        <w:tc>
          <w:tcPr>
            <w:tcW w:w="1531" w:type="dxa"/>
            <w:vAlign w:val="center"/>
            <w:vMerge w:val="restart"/>
          </w:tcPr>
          <w:p>
            <w:pPr>
              <w:pStyle w:val="0"/>
              <w:jc w:val="center"/>
            </w:pPr>
            <w:r>
              <w:rPr>
                <w:sz w:val="20"/>
              </w:rPr>
              <w:t xml:space="preserve">Метод сбора информации</w:t>
            </w:r>
          </w:p>
        </w:tc>
        <w:tc>
          <w:tcPr>
            <w:tcW w:w="164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2017 год</w:t>
            </w:r>
          </w:p>
        </w:tc>
        <w:tc>
          <w:tcPr>
            <w:tcW w:w="604" w:type="dxa"/>
            <w:vAlign w:val="center"/>
          </w:tcPr>
          <w:p>
            <w:pPr>
              <w:pStyle w:val="0"/>
              <w:jc w:val="center"/>
            </w:pPr>
            <w:r>
              <w:rPr>
                <w:sz w:val="20"/>
              </w:rPr>
              <w:t xml:space="preserve">2018 год</w:t>
            </w:r>
          </w:p>
        </w:tc>
        <w:tc>
          <w:tcPr>
            <w:tcW w:w="604" w:type="dxa"/>
            <w:vAlign w:val="center"/>
          </w:tcPr>
          <w:p>
            <w:pPr>
              <w:pStyle w:val="0"/>
              <w:jc w:val="center"/>
            </w:pPr>
            <w:r>
              <w:rPr>
                <w:sz w:val="20"/>
              </w:rPr>
              <w:t xml:space="preserve">2019 год</w:t>
            </w:r>
          </w:p>
        </w:tc>
        <w:tc>
          <w:tcPr>
            <w:tcW w:w="604" w:type="dxa"/>
            <w:vAlign w:val="center"/>
          </w:tcPr>
          <w:p>
            <w:pPr>
              <w:pStyle w:val="0"/>
              <w:jc w:val="center"/>
            </w:pPr>
            <w:r>
              <w:rPr>
                <w:sz w:val="20"/>
              </w:rPr>
              <w:t xml:space="preserve">2020 год</w:t>
            </w:r>
          </w:p>
        </w:tc>
        <w:tc>
          <w:tcPr>
            <w:tcW w:w="604" w:type="dxa"/>
            <w:vAlign w:val="center"/>
          </w:tcPr>
          <w:p>
            <w:pPr>
              <w:pStyle w:val="0"/>
              <w:jc w:val="center"/>
            </w:pPr>
            <w:r>
              <w:rPr>
                <w:sz w:val="20"/>
              </w:rPr>
              <w:t xml:space="preserve">2021 год</w:t>
            </w:r>
          </w:p>
        </w:tc>
        <w:tc>
          <w:tcPr>
            <w:tcW w:w="964" w:type="dxa"/>
            <w:vAlign w:val="center"/>
          </w:tcPr>
          <w:p>
            <w:pPr>
              <w:pStyle w:val="0"/>
              <w:jc w:val="center"/>
            </w:pPr>
            <w:r>
              <w:rPr>
                <w:sz w:val="20"/>
              </w:rPr>
              <w:t xml:space="preserve">2022 год (прогнозный период)</w:t>
            </w:r>
          </w:p>
        </w:tc>
        <w:tc>
          <w:tcPr>
            <w:tcW w:w="964" w:type="dxa"/>
            <w:vAlign w:val="center"/>
          </w:tcPr>
          <w:p>
            <w:pPr>
              <w:pStyle w:val="0"/>
              <w:jc w:val="center"/>
            </w:pPr>
            <w:r>
              <w:rPr>
                <w:sz w:val="20"/>
              </w:rPr>
              <w:t xml:space="preserve">2023 год (прогнозный период)</w:t>
            </w:r>
          </w:p>
        </w:tc>
        <w:tc>
          <w:tcPr>
            <w:vMerge w:val="continue"/>
          </w:tcPr>
          <w:p/>
        </w:tc>
        <w:tc>
          <w:tcPr>
            <w:vMerge w:val="continue"/>
          </w:tcPr>
          <w:p/>
        </w:tc>
        <w:tc>
          <w:tcPr>
            <w:vMerge w:val="continue"/>
          </w:tcPr>
          <w:p/>
        </w:tc>
      </w:tr>
      <w:tr>
        <w:tc>
          <w:tcPr>
            <w:gridSpan w:val="13"/>
            <w:tcW w:w="13557" w:type="dxa"/>
          </w:tcPr>
          <w:p>
            <w:pPr>
              <w:pStyle w:val="0"/>
              <w:outlineLvl w:val="4"/>
            </w:pPr>
            <w:r>
              <w:rPr>
                <w:sz w:val="20"/>
              </w:rPr>
              <w:t xml:space="preserve">Показатели подпрограммы 4 "Информатизация в социальной и экономической сферах ЗАТО Северск"</w:t>
            </w:r>
          </w:p>
        </w:tc>
      </w:tr>
      <w:tr>
        <w:tc>
          <w:tcPr>
            <w:tcW w:w="454" w:type="dxa"/>
          </w:tcPr>
          <w:p>
            <w:pPr>
              <w:pStyle w:val="0"/>
              <w:jc w:val="center"/>
            </w:pPr>
            <w:r>
              <w:rPr>
                <w:sz w:val="20"/>
              </w:rPr>
              <w:t xml:space="preserve">1.</w:t>
            </w:r>
          </w:p>
        </w:tc>
        <w:tc>
          <w:tcPr>
            <w:tcW w:w="2854" w:type="dxa"/>
          </w:tcPr>
          <w:p>
            <w:pPr>
              <w:pStyle w:val="0"/>
            </w:pPr>
            <w:r>
              <w:rPr>
                <w:sz w:val="20"/>
              </w:rPr>
              <w:t xml:space="preserve">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w:t>
            </w:r>
          </w:p>
        </w:tc>
        <w:tc>
          <w:tcPr>
            <w:tcW w:w="810"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7</w:t>
            </w:r>
          </w:p>
        </w:tc>
        <w:tc>
          <w:tcPr>
            <w:tcW w:w="604" w:type="dxa"/>
          </w:tcPr>
          <w:p>
            <w:pPr>
              <w:pStyle w:val="0"/>
              <w:jc w:val="center"/>
            </w:pPr>
            <w:r>
              <w:rPr>
                <w:sz w:val="20"/>
              </w:rPr>
              <w:t xml:space="preserve">7</w:t>
            </w:r>
          </w:p>
        </w:tc>
        <w:tc>
          <w:tcPr>
            <w:tcW w:w="964" w:type="dxa"/>
          </w:tcPr>
          <w:p>
            <w:pPr>
              <w:pStyle w:val="0"/>
              <w:jc w:val="center"/>
            </w:pPr>
            <w:r>
              <w:rPr>
                <w:sz w:val="20"/>
              </w:rPr>
              <w:t xml:space="preserve">15</w:t>
            </w:r>
          </w:p>
        </w:tc>
        <w:tc>
          <w:tcPr>
            <w:tcW w:w="964" w:type="dxa"/>
          </w:tcPr>
          <w:p>
            <w:pPr>
              <w:pStyle w:val="0"/>
              <w:jc w:val="center"/>
            </w:pPr>
            <w:r>
              <w:rPr>
                <w:sz w:val="20"/>
              </w:rPr>
              <w:t xml:space="preserve">22</w:t>
            </w:r>
          </w:p>
        </w:tc>
        <w:tc>
          <w:tcPr>
            <w:tcW w:w="1316" w:type="dxa"/>
          </w:tcPr>
          <w:p>
            <w:pPr>
              <w:pStyle w:val="0"/>
            </w:pPr>
            <w:r>
              <w:rPr>
                <w:sz w:val="20"/>
              </w:rPr>
              <w:t xml:space="preserve">Раз в полугодие</w:t>
            </w:r>
          </w:p>
        </w:tc>
        <w:tc>
          <w:tcPr>
            <w:tcW w:w="1531" w:type="dxa"/>
          </w:tcPr>
          <w:p>
            <w:pPr>
              <w:pStyle w:val="0"/>
            </w:pPr>
            <w:r>
              <w:rPr>
                <w:sz w:val="20"/>
              </w:rPr>
              <w:t xml:space="preserve">Социологический опрос населения</w:t>
            </w:r>
          </w:p>
        </w:tc>
        <w:tc>
          <w:tcPr>
            <w:tcW w:w="1644" w:type="dxa"/>
          </w:tcPr>
          <w:p>
            <w:pPr>
              <w:pStyle w:val="0"/>
            </w:pPr>
            <w:r>
              <w:rPr>
                <w:sz w:val="20"/>
              </w:rPr>
              <w:t xml:space="preserve">Администрация ЗАТО Северск</w:t>
            </w:r>
          </w:p>
        </w:tc>
      </w:tr>
      <w:tr>
        <w:tc>
          <w:tcPr>
            <w:tcW w:w="454" w:type="dxa"/>
          </w:tcPr>
          <w:p>
            <w:pPr>
              <w:pStyle w:val="0"/>
              <w:jc w:val="center"/>
            </w:pPr>
            <w:r>
              <w:rPr>
                <w:sz w:val="20"/>
              </w:rPr>
              <w:t xml:space="preserve">2.</w:t>
            </w:r>
          </w:p>
        </w:tc>
        <w:tc>
          <w:tcPr>
            <w:tcW w:w="2854" w:type="dxa"/>
          </w:tcPr>
          <w:p>
            <w:pPr>
              <w:pStyle w:val="0"/>
            </w:pPr>
            <w:r>
              <w:rPr>
                <w:sz w:val="20"/>
              </w:rPr>
              <w:t xml:space="preserve">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w:t>
            </w:r>
          </w:p>
        </w:tc>
        <w:tc>
          <w:tcPr>
            <w:tcW w:w="810"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15</w:t>
            </w:r>
          </w:p>
        </w:tc>
        <w:tc>
          <w:tcPr>
            <w:tcW w:w="604" w:type="dxa"/>
          </w:tcPr>
          <w:p>
            <w:pPr>
              <w:pStyle w:val="0"/>
              <w:jc w:val="center"/>
            </w:pPr>
            <w:r>
              <w:rPr>
                <w:sz w:val="20"/>
              </w:rPr>
              <w:t xml:space="preserve">15</w:t>
            </w:r>
          </w:p>
        </w:tc>
        <w:tc>
          <w:tcPr>
            <w:tcW w:w="964" w:type="dxa"/>
          </w:tcPr>
          <w:p>
            <w:pPr>
              <w:pStyle w:val="0"/>
              <w:jc w:val="center"/>
            </w:pPr>
            <w:r>
              <w:rPr>
                <w:sz w:val="20"/>
              </w:rPr>
              <w:t xml:space="preserve">30</w:t>
            </w:r>
          </w:p>
        </w:tc>
        <w:tc>
          <w:tcPr>
            <w:tcW w:w="964" w:type="dxa"/>
          </w:tcPr>
          <w:p>
            <w:pPr>
              <w:pStyle w:val="0"/>
              <w:jc w:val="center"/>
            </w:pPr>
            <w:r>
              <w:rPr>
                <w:sz w:val="20"/>
              </w:rPr>
              <w:t xml:space="preserve">40</w:t>
            </w:r>
          </w:p>
        </w:tc>
        <w:tc>
          <w:tcPr>
            <w:tcW w:w="1316" w:type="dxa"/>
          </w:tcPr>
          <w:p>
            <w:pPr>
              <w:pStyle w:val="0"/>
            </w:pPr>
            <w:r>
              <w:rPr>
                <w:sz w:val="20"/>
              </w:rPr>
              <w:t xml:space="preserve">Раз в полугодие</w:t>
            </w:r>
          </w:p>
        </w:tc>
        <w:tc>
          <w:tcPr>
            <w:tcW w:w="1531" w:type="dxa"/>
          </w:tcPr>
          <w:p>
            <w:pPr>
              <w:pStyle w:val="0"/>
            </w:pPr>
            <w:r>
              <w:rPr>
                <w:sz w:val="20"/>
              </w:rPr>
              <w:t xml:space="preserve">Социологический опрос населения</w:t>
            </w:r>
          </w:p>
        </w:tc>
        <w:tc>
          <w:tcPr>
            <w:tcW w:w="1644" w:type="dxa"/>
          </w:tcPr>
          <w:p>
            <w:pPr>
              <w:pStyle w:val="0"/>
            </w:pPr>
            <w:r>
              <w:rPr>
                <w:sz w:val="20"/>
              </w:rPr>
              <w:t xml:space="preserve">Администрация ЗАТО Северск</w:t>
            </w:r>
          </w:p>
        </w:tc>
      </w:tr>
      <w:tr>
        <w:tc>
          <w:tcPr>
            <w:gridSpan w:val="13"/>
            <w:tcW w:w="13557" w:type="dxa"/>
          </w:tcPr>
          <w:p>
            <w:pPr>
              <w:pStyle w:val="0"/>
              <w:outlineLvl w:val="4"/>
            </w:pPr>
            <w:r>
              <w:rPr>
                <w:sz w:val="20"/>
              </w:rPr>
              <w:t xml:space="preserve">Показатели задачи 1 "Развитие информатизации в социально-экономической сфере ЗАТО Северск" подпрограммы 4</w:t>
            </w:r>
          </w:p>
        </w:tc>
      </w:tr>
      <w:tr>
        <w:tc>
          <w:tcPr>
            <w:tcW w:w="454" w:type="dxa"/>
          </w:tcPr>
          <w:p>
            <w:pPr>
              <w:pStyle w:val="0"/>
              <w:jc w:val="center"/>
            </w:pPr>
            <w:r>
              <w:rPr>
                <w:sz w:val="20"/>
              </w:rPr>
              <w:t xml:space="preserve">1.1</w:t>
            </w:r>
          </w:p>
        </w:tc>
        <w:tc>
          <w:tcPr>
            <w:tcW w:w="2854" w:type="dxa"/>
          </w:tcPr>
          <w:p>
            <w:pPr>
              <w:pStyle w:val="0"/>
            </w:pPr>
            <w:r>
              <w:rPr>
                <w:sz w:val="20"/>
              </w:rPr>
              <w:t xml:space="preserve">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w:t>
            </w:r>
          </w:p>
        </w:tc>
        <w:tc>
          <w:tcPr>
            <w:tcW w:w="810"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20</w:t>
            </w:r>
          </w:p>
        </w:tc>
        <w:tc>
          <w:tcPr>
            <w:tcW w:w="604" w:type="dxa"/>
          </w:tcPr>
          <w:p>
            <w:pPr>
              <w:pStyle w:val="0"/>
              <w:jc w:val="center"/>
            </w:pPr>
            <w:r>
              <w:rPr>
                <w:sz w:val="20"/>
              </w:rPr>
              <w:t xml:space="preserve">20</w:t>
            </w:r>
          </w:p>
        </w:tc>
        <w:tc>
          <w:tcPr>
            <w:tcW w:w="964" w:type="dxa"/>
          </w:tcPr>
          <w:p>
            <w:pPr>
              <w:pStyle w:val="0"/>
              <w:jc w:val="center"/>
            </w:pPr>
            <w:r>
              <w:rPr>
                <w:sz w:val="20"/>
              </w:rPr>
              <w:t xml:space="preserve">30</w:t>
            </w:r>
          </w:p>
        </w:tc>
        <w:tc>
          <w:tcPr>
            <w:tcW w:w="964" w:type="dxa"/>
          </w:tcPr>
          <w:p>
            <w:pPr>
              <w:pStyle w:val="0"/>
              <w:jc w:val="center"/>
            </w:pPr>
            <w:r>
              <w:rPr>
                <w:sz w:val="20"/>
              </w:rPr>
              <w:t xml:space="preserve">30</w:t>
            </w:r>
          </w:p>
        </w:tc>
        <w:tc>
          <w:tcPr>
            <w:tcW w:w="1316" w:type="dxa"/>
          </w:tcPr>
          <w:p>
            <w:pPr>
              <w:pStyle w:val="0"/>
            </w:pPr>
            <w:r>
              <w:rPr>
                <w:sz w:val="20"/>
              </w:rPr>
              <w:t xml:space="preserve">Раз в полугодие</w:t>
            </w:r>
          </w:p>
        </w:tc>
        <w:tc>
          <w:tcPr>
            <w:tcW w:w="1531" w:type="dxa"/>
          </w:tcPr>
          <w:p>
            <w:pPr>
              <w:pStyle w:val="0"/>
            </w:pPr>
            <w:r>
              <w:rPr>
                <w:sz w:val="20"/>
              </w:rPr>
              <w:t xml:space="preserve">Социологический опрос населения</w:t>
            </w:r>
          </w:p>
        </w:tc>
        <w:tc>
          <w:tcPr>
            <w:tcW w:w="1644" w:type="dxa"/>
          </w:tcPr>
          <w:p>
            <w:pPr>
              <w:pStyle w:val="0"/>
            </w:pPr>
            <w:r>
              <w:rPr>
                <w:sz w:val="20"/>
              </w:rPr>
              <w:t xml:space="preserve">Администрация ЗАТО Северск</w:t>
            </w:r>
          </w:p>
        </w:tc>
      </w:tr>
      <w:tr>
        <w:tc>
          <w:tcPr>
            <w:gridSpan w:val="13"/>
            <w:tcW w:w="13557" w:type="dxa"/>
          </w:tcPr>
          <w:p>
            <w:pPr>
              <w:pStyle w:val="0"/>
              <w:outlineLvl w:val="4"/>
            </w:pPr>
            <w:r>
              <w:rPr>
                <w:sz w:val="20"/>
              </w:rPr>
              <w:t xml:space="preserve">Показатели задачи 2 "Повышение грамотности жителей ЗАТО Северск в области применения информационных технологий социально-экономической сферы ЗАТО Северск" подпрограммы 4</w:t>
            </w:r>
          </w:p>
        </w:tc>
      </w:tr>
      <w:tr>
        <w:tc>
          <w:tcPr>
            <w:tcW w:w="454" w:type="dxa"/>
          </w:tcPr>
          <w:p>
            <w:pPr>
              <w:pStyle w:val="0"/>
              <w:jc w:val="center"/>
            </w:pPr>
            <w:r>
              <w:rPr>
                <w:sz w:val="20"/>
              </w:rPr>
              <w:t xml:space="preserve">2.1</w:t>
            </w:r>
          </w:p>
        </w:tc>
        <w:tc>
          <w:tcPr>
            <w:tcW w:w="2854" w:type="dxa"/>
          </w:tcPr>
          <w:p>
            <w:pPr>
              <w:pStyle w:val="0"/>
            </w:pPr>
            <w:r>
              <w:rPr>
                <w:sz w:val="20"/>
              </w:rPr>
              <w:t xml:space="preserve">Доля жителей ЗАТО Северск, повысивших грамотность в области применения информационных технологий в приоритетных отраслях экономики и социальной сферы</w:t>
            </w:r>
          </w:p>
        </w:tc>
        <w:tc>
          <w:tcPr>
            <w:tcW w:w="810"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964" w:type="dxa"/>
          </w:tcPr>
          <w:p>
            <w:pPr>
              <w:pStyle w:val="0"/>
              <w:jc w:val="center"/>
            </w:pPr>
            <w:r>
              <w:rPr>
                <w:sz w:val="20"/>
              </w:rPr>
              <w:t xml:space="preserve">0</w:t>
            </w:r>
          </w:p>
        </w:tc>
        <w:tc>
          <w:tcPr>
            <w:tcW w:w="1316" w:type="dxa"/>
          </w:tcPr>
          <w:p>
            <w:pPr>
              <w:pStyle w:val="0"/>
            </w:pPr>
            <w:r>
              <w:rPr>
                <w:sz w:val="20"/>
              </w:rPr>
              <w:t xml:space="preserve">Раз в полугодие</w:t>
            </w:r>
          </w:p>
        </w:tc>
        <w:tc>
          <w:tcPr>
            <w:tcW w:w="1531" w:type="dxa"/>
          </w:tcPr>
          <w:p>
            <w:pPr>
              <w:pStyle w:val="0"/>
            </w:pPr>
            <w:r>
              <w:rPr>
                <w:sz w:val="20"/>
              </w:rPr>
              <w:t xml:space="preserve">Социологический опрос населения</w:t>
            </w:r>
          </w:p>
        </w:tc>
        <w:tc>
          <w:tcPr>
            <w:tcW w:w="1644" w:type="dxa"/>
          </w:tcPr>
          <w:p>
            <w:pPr>
              <w:pStyle w:val="0"/>
            </w:pPr>
            <w:r>
              <w:rPr>
                <w:sz w:val="20"/>
              </w:rPr>
              <w:t xml:space="preserve">Администрация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 4</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В рамках подпрограммы 4 планируется реализация:</w:t>
      </w:r>
    </w:p>
    <w:p>
      <w:pPr>
        <w:pStyle w:val="0"/>
        <w:spacing w:before="200" w:line-rule="auto"/>
        <w:ind w:firstLine="540"/>
        <w:jc w:val="both"/>
      </w:pPr>
      <w:r>
        <w:rPr>
          <w:sz w:val="20"/>
        </w:rPr>
        <w:t xml:space="preserve">1) информатизации посредством автоматизации социально-экономической сферы деятельности муниципального образования ЗАТО Северск;</w:t>
      </w:r>
    </w:p>
    <w:p>
      <w:pPr>
        <w:pStyle w:val="0"/>
        <w:spacing w:before="200" w:line-rule="auto"/>
        <w:ind w:firstLine="540"/>
        <w:jc w:val="both"/>
      </w:pPr>
      <w:r>
        <w:rPr>
          <w:sz w:val="20"/>
        </w:rPr>
        <w:t xml:space="preserve">2) комплекса мер, направленных на повышение информационной грамотности граждан в сфере преобразования приоритетных отраслей экономики и социальной сферы.</w:t>
      </w:r>
    </w:p>
    <w:p>
      <w:pPr>
        <w:pStyle w:val="0"/>
        <w:spacing w:before="200" w:line-rule="auto"/>
        <w:ind w:firstLine="540"/>
        <w:jc w:val="both"/>
      </w:pPr>
      <w:r>
        <w:rPr>
          <w:sz w:val="20"/>
        </w:rPr>
        <w:t xml:space="preserve">Объем финансирования мероприятий подпрограммы 3 представлен в таблице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4</w:t>
      </w:r>
    </w:p>
    <w:p>
      <w:pPr>
        <w:pStyle w:val="2"/>
        <w:jc w:val="center"/>
      </w:pPr>
      <w:r>
        <w:rPr>
          <w:sz w:val="20"/>
        </w:rPr>
        <w:t xml:space="preserve">"Информатизация в социальной и экономической сферах</w:t>
      </w:r>
    </w:p>
    <w:p>
      <w:pPr>
        <w:pStyle w:val="2"/>
        <w:jc w:val="center"/>
      </w:pPr>
      <w:r>
        <w:rPr>
          <w:sz w:val="20"/>
        </w:rPr>
        <w:t xml:space="preserve">ЗАТО Северск" муниципальной программы "Развитие</w:t>
      </w:r>
    </w:p>
    <w:p>
      <w:pPr>
        <w:pStyle w:val="2"/>
        <w:jc w:val="center"/>
      </w:pPr>
      <w:r>
        <w:rPr>
          <w:sz w:val="20"/>
        </w:rPr>
        <w:t xml:space="preserve">информационного общества ЗАТО Северск"</w:t>
      </w:r>
    </w:p>
    <w:p>
      <w:pPr>
        <w:pStyle w:val="0"/>
        <w:jc w:val="center"/>
      </w:pPr>
      <w:r>
        <w:rPr>
          <w:sz w:val="20"/>
        </w:rPr>
        <w:t xml:space="preserve">(в ред. </w:t>
      </w:r>
      <w:hyperlink w:history="0" r:id="rId107" w:tooltip="Постановление Администрации ЗАТО Северск от 12.03.2021 N 506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12.03.2021 N 506)</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871"/>
        <w:gridCol w:w="1134"/>
        <w:gridCol w:w="1276"/>
        <w:gridCol w:w="808"/>
        <w:gridCol w:w="1077"/>
        <w:gridCol w:w="1054"/>
        <w:gridCol w:w="992"/>
        <w:gridCol w:w="1573"/>
        <w:gridCol w:w="2324"/>
        <w:gridCol w:w="850"/>
      </w:tblGrid>
      <w:tr>
        <w:tc>
          <w:tcPr>
            <w:tcW w:w="604" w:type="dxa"/>
            <w:vAlign w:val="center"/>
            <w:vMerge w:val="restart"/>
          </w:tcPr>
          <w:p>
            <w:pPr>
              <w:pStyle w:val="0"/>
              <w:jc w:val="center"/>
            </w:pPr>
            <w:r>
              <w:rPr>
                <w:sz w:val="20"/>
              </w:rPr>
              <w:t xml:space="preserve">N п/п</w:t>
            </w:r>
          </w:p>
        </w:tc>
        <w:tc>
          <w:tcPr>
            <w:tcW w:w="1871" w:type="dxa"/>
            <w:vAlign w:val="center"/>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1134" w:type="dxa"/>
            <w:vAlign w:val="center"/>
            <w:vMerge w:val="restart"/>
          </w:tcPr>
          <w:p>
            <w:pPr>
              <w:pStyle w:val="0"/>
              <w:jc w:val="center"/>
            </w:pPr>
            <w:r>
              <w:rPr>
                <w:sz w:val="20"/>
              </w:rPr>
              <w:t xml:space="preserve">Срок реализации, год</w:t>
            </w:r>
          </w:p>
        </w:tc>
        <w:tc>
          <w:tcPr>
            <w:tcW w:w="1276" w:type="dxa"/>
            <w:vAlign w:val="center"/>
            <w:vMerge w:val="restart"/>
          </w:tcPr>
          <w:p>
            <w:pPr>
              <w:pStyle w:val="0"/>
              <w:jc w:val="center"/>
            </w:pPr>
            <w:r>
              <w:rPr>
                <w:sz w:val="20"/>
              </w:rPr>
              <w:t xml:space="preserve">Объем финансирования, тыс. руб.</w:t>
            </w:r>
          </w:p>
        </w:tc>
        <w:tc>
          <w:tcPr>
            <w:gridSpan w:val="4"/>
            <w:tcW w:w="3931" w:type="dxa"/>
            <w:vAlign w:val="center"/>
          </w:tcPr>
          <w:p>
            <w:pPr>
              <w:pStyle w:val="0"/>
              <w:jc w:val="center"/>
            </w:pPr>
            <w:r>
              <w:rPr>
                <w:sz w:val="20"/>
              </w:rPr>
              <w:t xml:space="preserve">В том числе за счет средств</w:t>
            </w:r>
          </w:p>
        </w:tc>
        <w:tc>
          <w:tcPr>
            <w:tcW w:w="1573" w:type="dxa"/>
            <w:vAlign w:val="center"/>
            <w:vMerge w:val="restart"/>
          </w:tcPr>
          <w:p>
            <w:pPr>
              <w:pStyle w:val="0"/>
              <w:jc w:val="center"/>
            </w:pPr>
            <w:r>
              <w:rPr>
                <w:sz w:val="20"/>
              </w:rPr>
              <w:t xml:space="preserve">Участники подпрограммы, участники мероприятия</w:t>
            </w:r>
          </w:p>
        </w:tc>
        <w:tc>
          <w:tcPr>
            <w:gridSpan w:val="2"/>
            <w:tcW w:w="3174"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808" w:type="dxa"/>
            <w:vAlign w:val="center"/>
          </w:tcPr>
          <w:p>
            <w:pPr>
              <w:pStyle w:val="0"/>
              <w:jc w:val="center"/>
            </w:pPr>
            <w:r>
              <w:rPr>
                <w:sz w:val="20"/>
              </w:rPr>
              <w:t xml:space="preserve">федерального бюджета (по согласованию (прогноз)</w:t>
            </w:r>
          </w:p>
        </w:tc>
        <w:tc>
          <w:tcPr>
            <w:tcW w:w="1077" w:type="dxa"/>
            <w:vAlign w:val="center"/>
          </w:tcPr>
          <w:p>
            <w:pPr>
              <w:pStyle w:val="0"/>
              <w:jc w:val="center"/>
            </w:pPr>
            <w:r>
              <w:rPr>
                <w:sz w:val="20"/>
              </w:rPr>
              <w:t xml:space="preserve">областного бюджета (по согласованию (прогноз)</w:t>
            </w:r>
          </w:p>
        </w:tc>
        <w:tc>
          <w:tcPr>
            <w:tcW w:w="1054" w:type="dxa"/>
            <w:vAlign w:val="center"/>
          </w:tcPr>
          <w:p>
            <w:pPr>
              <w:pStyle w:val="0"/>
              <w:jc w:val="center"/>
            </w:pPr>
            <w:r>
              <w:rPr>
                <w:sz w:val="20"/>
              </w:rPr>
              <w:t xml:space="preserve">местного бюджета</w:t>
            </w:r>
          </w:p>
        </w:tc>
        <w:tc>
          <w:tcPr>
            <w:tcW w:w="992"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324" w:type="dxa"/>
            <w:vAlign w:val="center"/>
          </w:tcPr>
          <w:p>
            <w:pPr>
              <w:pStyle w:val="0"/>
              <w:jc w:val="center"/>
            </w:pPr>
            <w:r>
              <w:rPr>
                <w:sz w:val="20"/>
              </w:rPr>
              <w:t xml:space="preserve">наименование и единица измерения</w:t>
            </w:r>
          </w:p>
        </w:tc>
        <w:tc>
          <w:tcPr>
            <w:tcW w:w="850" w:type="dxa"/>
            <w:vAlign w:val="center"/>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871" w:type="dxa"/>
          </w:tcPr>
          <w:p>
            <w:pPr>
              <w:pStyle w:val="0"/>
              <w:jc w:val="center"/>
            </w:pPr>
            <w:r>
              <w:rPr>
                <w:sz w:val="20"/>
              </w:rPr>
              <w:t xml:space="preserve">2</w:t>
            </w:r>
          </w:p>
        </w:tc>
        <w:tc>
          <w:tcPr>
            <w:tcW w:w="1134" w:type="dxa"/>
          </w:tcPr>
          <w:p>
            <w:pPr>
              <w:pStyle w:val="0"/>
              <w:jc w:val="center"/>
            </w:pPr>
            <w:r>
              <w:rPr>
                <w:sz w:val="20"/>
              </w:rPr>
              <w:t xml:space="preserve">3</w:t>
            </w:r>
          </w:p>
        </w:tc>
        <w:tc>
          <w:tcPr>
            <w:tcW w:w="1276" w:type="dxa"/>
          </w:tcPr>
          <w:p>
            <w:pPr>
              <w:pStyle w:val="0"/>
              <w:jc w:val="center"/>
            </w:pPr>
            <w:r>
              <w:rPr>
                <w:sz w:val="20"/>
              </w:rPr>
              <w:t xml:space="preserve">4</w:t>
            </w:r>
          </w:p>
        </w:tc>
        <w:tc>
          <w:tcPr>
            <w:tcW w:w="808" w:type="dxa"/>
          </w:tcPr>
          <w:p>
            <w:pPr>
              <w:pStyle w:val="0"/>
              <w:jc w:val="center"/>
            </w:pPr>
            <w:r>
              <w:rPr>
                <w:sz w:val="20"/>
              </w:rPr>
              <w:t xml:space="preserve">5</w:t>
            </w:r>
          </w:p>
        </w:tc>
        <w:tc>
          <w:tcPr>
            <w:tcW w:w="1077" w:type="dxa"/>
          </w:tcPr>
          <w:p>
            <w:pPr>
              <w:pStyle w:val="0"/>
              <w:jc w:val="center"/>
            </w:pPr>
            <w:r>
              <w:rPr>
                <w:sz w:val="20"/>
              </w:rPr>
              <w:t xml:space="preserve">6</w:t>
            </w:r>
          </w:p>
        </w:tc>
        <w:tc>
          <w:tcPr>
            <w:tcW w:w="1054" w:type="dxa"/>
          </w:tcPr>
          <w:p>
            <w:pPr>
              <w:pStyle w:val="0"/>
              <w:jc w:val="center"/>
            </w:pPr>
            <w:r>
              <w:rPr>
                <w:sz w:val="20"/>
              </w:rPr>
              <w:t xml:space="preserve">7</w:t>
            </w:r>
          </w:p>
        </w:tc>
        <w:tc>
          <w:tcPr>
            <w:tcW w:w="992" w:type="dxa"/>
          </w:tcPr>
          <w:p>
            <w:pPr>
              <w:pStyle w:val="0"/>
              <w:jc w:val="center"/>
            </w:pPr>
            <w:r>
              <w:rPr>
                <w:sz w:val="20"/>
              </w:rPr>
              <w:t xml:space="preserve">8</w:t>
            </w:r>
          </w:p>
        </w:tc>
        <w:tc>
          <w:tcPr>
            <w:tcW w:w="1573" w:type="dxa"/>
          </w:tcPr>
          <w:p>
            <w:pPr>
              <w:pStyle w:val="0"/>
              <w:jc w:val="center"/>
            </w:pPr>
            <w:r>
              <w:rPr>
                <w:sz w:val="20"/>
              </w:rPr>
              <w:t xml:space="preserve">9</w:t>
            </w:r>
          </w:p>
        </w:tc>
        <w:tc>
          <w:tcPr>
            <w:tcW w:w="2324" w:type="dxa"/>
          </w:tcPr>
          <w:p>
            <w:pPr>
              <w:pStyle w:val="0"/>
              <w:jc w:val="center"/>
            </w:pPr>
            <w:r>
              <w:rPr>
                <w:sz w:val="20"/>
              </w:rPr>
              <w:t xml:space="preserve">10</w:t>
            </w:r>
          </w:p>
        </w:tc>
        <w:tc>
          <w:tcPr>
            <w:tcW w:w="850" w:type="dxa"/>
          </w:tcPr>
          <w:p>
            <w:pPr>
              <w:pStyle w:val="0"/>
              <w:jc w:val="center"/>
            </w:pPr>
            <w:r>
              <w:rPr>
                <w:sz w:val="20"/>
              </w:rPr>
              <w:t xml:space="preserve">11</w:t>
            </w:r>
          </w:p>
        </w:tc>
      </w:tr>
      <w:tr>
        <w:tc>
          <w:tcPr>
            <w:tcW w:w="604" w:type="dxa"/>
          </w:tcPr>
          <w:p>
            <w:pPr>
              <w:pStyle w:val="0"/>
              <w:outlineLvl w:val="4"/>
              <w:jc w:val="center"/>
            </w:pPr>
            <w:r>
              <w:rPr>
                <w:sz w:val="20"/>
              </w:rPr>
              <w:t xml:space="preserve">1.</w:t>
            </w:r>
          </w:p>
        </w:tc>
        <w:tc>
          <w:tcPr>
            <w:gridSpan w:val="10"/>
            <w:tcW w:w="12959" w:type="dxa"/>
          </w:tcPr>
          <w:p>
            <w:pPr>
              <w:pStyle w:val="0"/>
            </w:pPr>
            <w:r>
              <w:rPr>
                <w:sz w:val="20"/>
              </w:rPr>
              <w:t xml:space="preserve">Задача 1 "Развитие информатизации в социально-экономической сфере ЗАТО Северск" подпрограммы 4</w:t>
            </w:r>
          </w:p>
        </w:tc>
      </w:tr>
      <w:tr>
        <w:tc>
          <w:tcPr>
            <w:tcW w:w="604" w:type="dxa"/>
            <w:vMerge w:val="restart"/>
          </w:tcPr>
          <w:p>
            <w:pPr>
              <w:pStyle w:val="0"/>
              <w:jc w:val="center"/>
            </w:pPr>
            <w:r>
              <w:rPr>
                <w:sz w:val="20"/>
              </w:rPr>
              <w:t xml:space="preserve">1.1</w:t>
            </w:r>
          </w:p>
        </w:tc>
        <w:tc>
          <w:tcPr>
            <w:tcW w:w="1871" w:type="dxa"/>
            <w:vMerge w:val="restart"/>
          </w:tcPr>
          <w:p>
            <w:pPr>
              <w:pStyle w:val="0"/>
            </w:pPr>
            <w:r>
              <w:rPr>
                <w:sz w:val="20"/>
              </w:rPr>
              <w:t xml:space="preserve">Основное мероприятие. Информатизация посредством автоматизации социально-экономической сферы деятельности муниципального образования ЗАТО Северск, в т.ч.:</w:t>
            </w:r>
          </w:p>
        </w:tc>
        <w:tc>
          <w:tcPr>
            <w:tcW w:w="1134" w:type="dxa"/>
          </w:tcPr>
          <w:p>
            <w:pPr>
              <w:pStyle w:val="0"/>
              <w:jc w:val="center"/>
            </w:pPr>
            <w:r>
              <w:rPr>
                <w:sz w:val="20"/>
              </w:rPr>
              <w:t xml:space="preserve">Всего</w:t>
            </w:r>
          </w:p>
        </w:tc>
        <w:tc>
          <w:tcPr>
            <w:tcW w:w="1276" w:type="dxa"/>
          </w:tcPr>
          <w:p>
            <w:pPr>
              <w:pStyle w:val="0"/>
              <w:jc w:val="right"/>
            </w:pPr>
            <w:r>
              <w:rPr>
                <w:sz w:val="20"/>
              </w:rPr>
              <w:t xml:space="preserve">2000,80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2000,80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1281,44</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1281,44</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76,83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76,83</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850" w:type="dxa"/>
          </w:tcPr>
          <w:p>
            <w:pPr>
              <w:pStyle w:val="0"/>
              <w:jc w:val="right"/>
            </w:pPr>
            <w:r>
              <w:rPr>
                <w:sz w:val="20"/>
              </w:rPr>
              <w:t xml:space="preserve">20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642,53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642,53</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850" w:type="dxa"/>
          </w:tcPr>
          <w:p>
            <w:pPr>
              <w:pStyle w:val="0"/>
              <w:jc w:val="right"/>
            </w:pPr>
            <w:r>
              <w:rPr>
                <w:sz w:val="20"/>
              </w:rPr>
              <w:t xml:space="preserve">20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24,00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24,00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850" w:type="dxa"/>
          </w:tcPr>
          <w:p>
            <w:pPr>
              <w:pStyle w:val="0"/>
              <w:jc w:val="right"/>
            </w:pPr>
            <w:r>
              <w:rPr>
                <w:sz w:val="20"/>
              </w:rPr>
              <w:t xml:space="preserve">30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24,00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24,00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850" w:type="dxa"/>
          </w:tcPr>
          <w:p>
            <w:pPr>
              <w:pStyle w:val="0"/>
              <w:jc w:val="right"/>
            </w:pPr>
            <w:r>
              <w:rPr>
                <w:sz w:val="20"/>
              </w:rPr>
              <w:t xml:space="preserve">30</w:t>
            </w:r>
          </w:p>
        </w:tc>
      </w:tr>
      <w:tr>
        <w:tc>
          <w:tcPr>
            <w:tcW w:w="604" w:type="dxa"/>
            <w:vMerge w:val="restart"/>
          </w:tcPr>
          <w:p>
            <w:pPr>
              <w:pStyle w:val="0"/>
              <w:jc w:val="center"/>
            </w:pPr>
            <w:r>
              <w:rPr>
                <w:sz w:val="20"/>
              </w:rPr>
              <w:t xml:space="preserve">1.1.1</w:t>
            </w:r>
          </w:p>
        </w:tc>
        <w:tc>
          <w:tcPr>
            <w:tcW w:w="1871" w:type="dxa"/>
            <w:vMerge w:val="restart"/>
          </w:tcPr>
          <w:p>
            <w:pPr>
              <w:pStyle w:val="0"/>
            </w:pPr>
            <w:r>
              <w:rPr>
                <w:sz w:val="20"/>
              </w:rPr>
              <w:t xml:space="preserve">Обеспечение населения возможностью активного участия в социальной жизни ЗАТО Северск, своевременное информирование о событиях и мероприятиях, предоставление полезных электронных сервисов во всех приоритетных сферах жизнедеятельности с использованием информационно-телекоммуникационной сети "Интернет" и мобильных средств связи</w:t>
            </w:r>
          </w:p>
        </w:tc>
        <w:tc>
          <w:tcPr>
            <w:tcW w:w="1134" w:type="dxa"/>
          </w:tcPr>
          <w:p>
            <w:pPr>
              <w:pStyle w:val="0"/>
              <w:jc w:val="center"/>
            </w:pPr>
            <w:r>
              <w:rPr>
                <w:sz w:val="20"/>
              </w:rPr>
              <w:t xml:space="preserve">Всего</w:t>
            </w:r>
          </w:p>
        </w:tc>
        <w:tc>
          <w:tcPr>
            <w:tcW w:w="1276" w:type="dxa"/>
          </w:tcPr>
          <w:p>
            <w:pPr>
              <w:pStyle w:val="0"/>
              <w:jc w:val="right"/>
            </w:pPr>
            <w:r>
              <w:rPr>
                <w:sz w:val="20"/>
              </w:rPr>
              <w:t xml:space="preserve">1358,27</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1358,27</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1281,44</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1281,44</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850" w:type="dxa"/>
          </w:tcPr>
          <w:p>
            <w:pPr>
              <w:pStyle w:val="0"/>
              <w:jc w:val="right"/>
            </w:pPr>
            <w:r>
              <w:rPr>
                <w:sz w:val="20"/>
              </w:rPr>
              <w:t xml:space="preserve">100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850" w:type="dxa"/>
          </w:tcPr>
          <w:p>
            <w:pPr>
              <w:pStyle w:val="0"/>
              <w:jc w:val="right"/>
            </w:pPr>
            <w:r>
              <w:rPr>
                <w:sz w:val="20"/>
              </w:rPr>
              <w:t xml:space="preserve">140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76,83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76,83</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850" w:type="dxa"/>
          </w:tcPr>
          <w:p>
            <w:pPr>
              <w:pStyle w:val="0"/>
              <w:jc w:val="right"/>
            </w:pPr>
            <w:r>
              <w:rPr>
                <w:sz w:val="20"/>
              </w:rPr>
              <w:t xml:space="preserve">900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850" w:type="dxa"/>
          </w:tcPr>
          <w:p>
            <w:pPr>
              <w:pStyle w:val="0"/>
              <w:jc w:val="right"/>
            </w:pPr>
            <w:r>
              <w:rPr>
                <w:sz w:val="20"/>
              </w:rPr>
              <w:t xml:space="preserve">1200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850" w:type="dxa"/>
          </w:tcPr>
          <w:p>
            <w:pPr>
              <w:pStyle w:val="0"/>
              <w:jc w:val="right"/>
            </w:pPr>
            <w:r>
              <w:rPr>
                <w:sz w:val="20"/>
              </w:rPr>
              <w:t xml:space="preserve">1200</w:t>
            </w:r>
          </w:p>
        </w:tc>
      </w:tr>
      <w:tr>
        <w:tc>
          <w:tcPr>
            <w:tcW w:w="604" w:type="dxa"/>
            <w:vMerge w:val="restart"/>
          </w:tcPr>
          <w:p>
            <w:pPr>
              <w:pStyle w:val="0"/>
              <w:jc w:val="center"/>
            </w:pPr>
            <w:r>
              <w:rPr>
                <w:sz w:val="20"/>
              </w:rPr>
              <w:t xml:space="preserve">1.1.2</w:t>
            </w:r>
          </w:p>
        </w:tc>
        <w:tc>
          <w:tcPr>
            <w:tcW w:w="1871" w:type="dxa"/>
            <w:vMerge w:val="restart"/>
          </w:tcPr>
          <w:p>
            <w:pPr>
              <w:pStyle w:val="0"/>
            </w:pPr>
            <w:r>
              <w:rPr>
                <w:sz w:val="20"/>
              </w:rPr>
              <w:t xml:space="preserve">Внедрение в органах местного самоуправления ЗАТО Северск, организациях, относящихся к муниципальной информационной системе ЗАТО Северск, российских информационных технологий в сфере жилищно-коммунального хозяйства, включая технологии обработки больших объемов данных, облачных вычислений, "Интернета" вещей"</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информационной системы,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информационной системы,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информационной системы,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информационной системы,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информационной системы, чел</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871" w:type="dxa"/>
            <w:vMerge w:val="restart"/>
          </w:tcPr>
          <w:p>
            <w:pPr>
              <w:pStyle w:val="0"/>
            </w:pPr>
            <w:r>
              <w:rPr>
                <w:sz w:val="20"/>
              </w:rPr>
              <w:t xml:space="preserve">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 совершения электронных оплат проезда и мониторинга нахождения общественного пассажирского автотранспорта согласно маршрутным картам</w:t>
            </w:r>
          </w:p>
        </w:tc>
        <w:tc>
          <w:tcPr>
            <w:tcW w:w="1134" w:type="dxa"/>
          </w:tcPr>
          <w:p>
            <w:pPr>
              <w:pStyle w:val="0"/>
              <w:jc w:val="center"/>
            </w:pPr>
            <w:r>
              <w:rPr>
                <w:sz w:val="20"/>
              </w:rPr>
              <w:t xml:space="preserve">Всего</w:t>
            </w:r>
          </w:p>
        </w:tc>
        <w:tc>
          <w:tcPr>
            <w:tcW w:w="1276" w:type="dxa"/>
          </w:tcPr>
          <w:p>
            <w:pPr>
              <w:pStyle w:val="0"/>
              <w:jc w:val="right"/>
            </w:pPr>
            <w:r>
              <w:rPr>
                <w:sz w:val="20"/>
              </w:rPr>
              <w:t xml:space="preserve">642,53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642,53</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76,83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76,83</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565,70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565,70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24,00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24,00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24,00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24,00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1.1.4</w:t>
            </w:r>
          </w:p>
        </w:tc>
        <w:tc>
          <w:tcPr>
            <w:tcW w:w="1871" w:type="dxa"/>
            <w:vMerge w:val="restart"/>
          </w:tcPr>
          <w:p>
            <w:pPr>
              <w:pStyle w:val="0"/>
            </w:pPr>
            <w:r>
              <w:rPr>
                <w:sz w:val="20"/>
              </w:rPr>
              <w:t xml:space="preserve">Обеспечение жителей ЗАТО Северск возможностью преимущественного получения информации и услуг в электронной форме в сфере образования, в электронных библиотеках</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1.1.5</w:t>
            </w:r>
          </w:p>
        </w:tc>
        <w:tc>
          <w:tcPr>
            <w:tcW w:w="1871" w:type="dxa"/>
            <w:vMerge w:val="restart"/>
          </w:tcPr>
          <w:p>
            <w:pPr>
              <w:pStyle w:val="0"/>
            </w:pPr>
            <w:r>
              <w:rPr>
                <w:sz w:val="20"/>
              </w:rPr>
              <w:t xml:space="preserve">Внедрение технологии электронных сервисов осуществления кадрового делопроизводства - информационных систем электронных трудовых книжек и листов нетрудоспособности</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1.1.6</w:t>
            </w:r>
          </w:p>
        </w:tc>
        <w:tc>
          <w:tcPr>
            <w:tcW w:w="1871" w:type="dxa"/>
            <w:vMerge w:val="restart"/>
          </w:tcPr>
          <w:p>
            <w:pPr>
              <w:pStyle w:val="0"/>
            </w:pPr>
            <w:r>
              <w:rPr>
                <w:sz w:val="20"/>
              </w:rPr>
              <w:t xml:space="preserve">Организация электронного систематизированного свода документированных сведений о развитии территорий ЗАТО Северск, их застройке, о земельных участках и иных сведений, необходимых для обеспечения деятельности органов местного самоуправления ЗАТО Северск, физических и юридических лиц достоверной информацией, необходимой для осуществления градостроительной, инвестиционной и иной хозяйственной деятельности</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850"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850"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850"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850"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850" w:type="dxa"/>
          </w:tcPr>
          <w:p>
            <w:pPr>
              <w:pStyle w:val="0"/>
              <w:jc w:val="right"/>
            </w:pPr>
            <w:r>
              <w:rPr>
                <w:sz w:val="20"/>
              </w:rPr>
              <w:t xml:space="preserve">2</w:t>
            </w:r>
          </w:p>
        </w:tc>
      </w:tr>
      <w:tr>
        <w:tc>
          <w:tcPr>
            <w:tcW w:w="604" w:type="dxa"/>
          </w:tcPr>
          <w:p>
            <w:pPr>
              <w:pStyle w:val="0"/>
              <w:outlineLvl w:val="4"/>
              <w:jc w:val="center"/>
            </w:pPr>
            <w:r>
              <w:rPr>
                <w:sz w:val="20"/>
              </w:rPr>
              <w:t xml:space="preserve">2.</w:t>
            </w:r>
          </w:p>
        </w:tc>
        <w:tc>
          <w:tcPr>
            <w:gridSpan w:val="10"/>
            <w:tcW w:w="12959" w:type="dxa"/>
          </w:tcPr>
          <w:p>
            <w:pPr>
              <w:pStyle w:val="0"/>
            </w:pPr>
            <w:r>
              <w:rPr>
                <w:sz w:val="20"/>
              </w:rPr>
              <w:t xml:space="preserve">Задача 2 "Повышение грамотности жителей ЗАТО Северск в области применения информационных технологий социально-экономической сферы ЗАТО Северск" подпрограммы 4</w:t>
            </w:r>
          </w:p>
        </w:tc>
      </w:tr>
      <w:tr>
        <w:tc>
          <w:tcPr>
            <w:tcW w:w="604" w:type="dxa"/>
            <w:vMerge w:val="restart"/>
          </w:tcPr>
          <w:p>
            <w:pPr>
              <w:pStyle w:val="0"/>
              <w:jc w:val="center"/>
            </w:pPr>
            <w:r>
              <w:rPr>
                <w:sz w:val="20"/>
              </w:rPr>
              <w:t xml:space="preserve">2.1</w:t>
            </w:r>
          </w:p>
        </w:tc>
        <w:tc>
          <w:tcPr>
            <w:tcW w:w="1871" w:type="dxa"/>
            <w:vMerge w:val="restart"/>
          </w:tcPr>
          <w:p>
            <w:pPr>
              <w:pStyle w:val="0"/>
            </w:pPr>
            <w:r>
              <w:rPr>
                <w:sz w:val="20"/>
              </w:rPr>
              <w:t xml:space="preserve">Основное мероприятие. Комплекс мер, направленных на повышение информационной грамотности граждан в сфере преобразования приоритетных отраслей экономики и социальной сферы, в т.ч.:</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1871" w:type="dxa"/>
            <w:vMerge w:val="restart"/>
          </w:tcPr>
          <w:p>
            <w:pPr>
              <w:pStyle w:val="0"/>
            </w:pPr>
            <w:r>
              <w:rPr>
                <w:sz w:val="20"/>
              </w:rPr>
              <w:t xml:space="preserve">Обеспечение возможности получения дополнительного образования в сфере компьютерной, медиа и финансовой грамотности, в т.ч. в рамках проекта "Умный город", в электронном виде с использованием информационно-телекоммуникационной сети "Интернет"</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850"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871" w:type="dxa"/>
            <w:vMerge w:val="restart"/>
          </w:tcPr>
          <w:p>
            <w:pPr>
              <w:pStyle w:val="0"/>
            </w:pPr>
            <w:r>
              <w:rPr>
                <w:sz w:val="20"/>
              </w:rPr>
              <w:t xml:space="preserve">Создание инновационной муниципальной научно-технической площадки, концентрирующей передовые производства, качественные человеческие ресурсы и новую технологическую базу для формирования инновационной среды реализации концепции "Умный город"</w:t>
            </w:r>
          </w:p>
        </w:tc>
        <w:tc>
          <w:tcPr>
            <w:tcW w:w="1134" w:type="dxa"/>
          </w:tcPr>
          <w:p>
            <w:pPr>
              <w:pStyle w:val="0"/>
              <w:jc w:val="center"/>
            </w:pPr>
            <w:r>
              <w:rPr>
                <w:sz w:val="20"/>
              </w:rPr>
              <w:t xml:space="preserve">Всего</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tcW w:w="1573"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Численность участников научно-технической площадки,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Численность участников научно-технической площадки,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Численность участников научно-технической площадки,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Численность участников научно-технической площадки, чел</w:t>
            </w:r>
          </w:p>
        </w:tc>
        <w:tc>
          <w:tcPr>
            <w:tcW w:w="850"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0,00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0,00</w:t>
            </w:r>
          </w:p>
        </w:tc>
        <w:tc>
          <w:tcPr>
            <w:tcW w:w="992" w:type="dxa"/>
          </w:tcPr>
          <w:p>
            <w:pPr>
              <w:pStyle w:val="0"/>
              <w:jc w:val="right"/>
            </w:pPr>
            <w:r>
              <w:rPr>
                <w:sz w:val="20"/>
              </w:rPr>
              <w:t xml:space="preserve">0,00</w:t>
            </w:r>
          </w:p>
        </w:tc>
        <w:tc>
          <w:tcPr>
            <w:vMerge w:val="continue"/>
          </w:tcPr>
          <w:p/>
        </w:tc>
        <w:tc>
          <w:tcPr>
            <w:tcW w:w="2324" w:type="dxa"/>
          </w:tcPr>
          <w:p>
            <w:pPr>
              <w:pStyle w:val="0"/>
            </w:pPr>
            <w:r>
              <w:rPr>
                <w:sz w:val="20"/>
              </w:rPr>
              <w:t xml:space="preserve">1. Численность участников научно-технической площадки, чел</w:t>
            </w:r>
          </w:p>
        </w:tc>
        <w:tc>
          <w:tcPr>
            <w:tcW w:w="850" w:type="dxa"/>
          </w:tcPr>
          <w:p>
            <w:pPr>
              <w:pStyle w:val="0"/>
              <w:jc w:val="right"/>
            </w:pPr>
            <w:r>
              <w:rPr>
                <w:sz w:val="20"/>
              </w:rPr>
              <w:t xml:space="preserve">0</w:t>
            </w:r>
          </w:p>
        </w:tc>
      </w:tr>
      <w:tr>
        <w:tc>
          <w:tcPr>
            <w:tcW w:w="604" w:type="dxa"/>
            <w:vMerge w:val="restart"/>
          </w:tcPr>
          <w:p>
            <w:pPr>
              <w:pStyle w:val="0"/>
            </w:pPr>
            <w:r>
              <w:rPr>
                <w:sz w:val="20"/>
              </w:rPr>
            </w:r>
          </w:p>
        </w:tc>
        <w:tc>
          <w:tcPr>
            <w:tcW w:w="1871" w:type="dxa"/>
            <w:vMerge w:val="restart"/>
          </w:tcPr>
          <w:p>
            <w:pPr>
              <w:pStyle w:val="0"/>
            </w:pPr>
            <w:r>
              <w:rPr>
                <w:sz w:val="20"/>
              </w:rPr>
              <w:t xml:space="preserve">Итого по подпрограмме 4</w:t>
            </w:r>
          </w:p>
        </w:tc>
        <w:tc>
          <w:tcPr>
            <w:tcW w:w="1134" w:type="dxa"/>
          </w:tcPr>
          <w:p>
            <w:pPr>
              <w:pStyle w:val="0"/>
              <w:jc w:val="center"/>
            </w:pPr>
            <w:r>
              <w:rPr>
                <w:sz w:val="20"/>
              </w:rPr>
              <w:t xml:space="preserve">Всего</w:t>
            </w:r>
          </w:p>
        </w:tc>
        <w:tc>
          <w:tcPr>
            <w:tcW w:w="1276" w:type="dxa"/>
          </w:tcPr>
          <w:p>
            <w:pPr>
              <w:pStyle w:val="0"/>
              <w:jc w:val="right"/>
            </w:pPr>
            <w:r>
              <w:rPr>
                <w:sz w:val="20"/>
              </w:rPr>
              <w:t xml:space="preserve">2000,80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2000,80</w:t>
            </w:r>
          </w:p>
        </w:tc>
        <w:tc>
          <w:tcPr>
            <w:tcW w:w="992" w:type="dxa"/>
          </w:tcPr>
          <w:p>
            <w:pPr>
              <w:pStyle w:val="0"/>
              <w:jc w:val="right"/>
            </w:pPr>
            <w:r>
              <w:rPr>
                <w:sz w:val="20"/>
              </w:rPr>
              <w:t xml:space="preserve">0,00</w:t>
            </w:r>
          </w:p>
        </w:tc>
        <w:tc>
          <w:tcPr>
            <w:tcW w:w="1573" w:type="dxa"/>
            <w:vMerge w:val="restart"/>
          </w:tcPr>
          <w:p>
            <w:pPr>
              <w:pStyle w:val="0"/>
            </w:pPr>
            <w:r>
              <w:rPr>
                <w:sz w:val="20"/>
              </w:rPr>
            </w: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2019</w:t>
            </w:r>
          </w:p>
        </w:tc>
        <w:tc>
          <w:tcPr>
            <w:tcW w:w="1276" w:type="dxa"/>
          </w:tcPr>
          <w:p>
            <w:pPr>
              <w:pStyle w:val="0"/>
              <w:jc w:val="right"/>
            </w:pPr>
            <w:r>
              <w:rPr>
                <w:sz w:val="20"/>
              </w:rPr>
              <w:t xml:space="preserve">1281,44</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1281,44</w:t>
            </w:r>
          </w:p>
        </w:tc>
        <w:tc>
          <w:tcPr>
            <w:tcW w:w="992"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2020</w:t>
            </w:r>
          </w:p>
        </w:tc>
        <w:tc>
          <w:tcPr>
            <w:tcW w:w="1276" w:type="dxa"/>
          </w:tcPr>
          <w:p>
            <w:pPr>
              <w:pStyle w:val="0"/>
              <w:jc w:val="right"/>
            </w:pPr>
            <w:r>
              <w:rPr>
                <w:sz w:val="20"/>
              </w:rPr>
              <w:t xml:space="preserve">76,83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76,83</w:t>
            </w:r>
          </w:p>
        </w:tc>
        <w:tc>
          <w:tcPr>
            <w:tcW w:w="992"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2021</w:t>
            </w:r>
          </w:p>
        </w:tc>
        <w:tc>
          <w:tcPr>
            <w:tcW w:w="1276" w:type="dxa"/>
          </w:tcPr>
          <w:p>
            <w:pPr>
              <w:pStyle w:val="0"/>
              <w:jc w:val="right"/>
            </w:pPr>
            <w:r>
              <w:rPr>
                <w:sz w:val="20"/>
              </w:rPr>
              <w:t xml:space="preserve">642,53</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642,53</w:t>
            </w:r>
          </w:p>
        </w:tc>
        <w:tc>
          <w:tcPr>
            <w:tcW w:w="992"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276" w:type="dxa"/>
          </w:tcPr>
          <w:p>
            <w:pPr>
              <w:pStyle w:val="0"/>
              <w:jc w:val="right"/>
            </w:pPr>
            <w:r>
              <w:rPr>
                <w:sz w:val="20"/>
              </w:rPr>
              <w:t xml:space="preserve">24,00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24,00</w:t>
            </w:r>
          </w:p>
        </w:tc>
        <w:tc>
          <w:tcPr>
            <w:tcW w:w="992"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2023 (прогнозный период)</w:t>
            </w:r>
          </w:p>
        </w:tc>
        <w:tc>
          <w:tcPr>
            <w:tcW w:w="1276" w:type="dxa"/>
          </w:tcPr>
          <w:p>
            <w:pPr>
              <w:pStyle w:val="0"/>
              <w:jc w:val="right"/>
            </w:pPr>
            <w:r>
              <w:rPr>
                <w:sz w:val="20"/>
              </w:rPr>
              <w:t xml:space="preserve">24,00</w:t>
            </w:r>
          </w:p>
        </w:tc>
        <w:tc>
          <w:tcPr>
            <w:tcW w:w="808" w:type="dxa"/>
          </w:tcPr>
          <w:p>
            <w:pPr>
              <w:pStyle w:val="0"/>
              <w:jc w:val="right"/>
            </w:pPr>
            <w:r>
              <w:rPr>
                <w:sz w:val="20"/>
              </w:rPr>
              <w:t xml:space="preserve">0,00</w:t>
            </w:r>
          </w:p>
        </w:tc>
        <w:tc>
          <w:tcPr>
            <w:tcW w:w="1077" w:type="dxa"/>
          </w:tcPr>
          <w:p>
            <w:pPr>
              <w:pStyle w:val="0"/>
              <w:jc w:val="right"/>
            </w:pPr>
            <w:r>
              <w:rPr>
                <w:sz w:val="20"/>
              </w:rPr>
              <w:t xml:space="preserve">0,00</w:t>
            </w:r>
          </w:p>
        </w:tc>
        <w:tc>
          <w:tcPr>
            <w:tcW w:w="1054" w:type="dxa"/>
          </w:tcPr>
          <w:p>
            <w:pPr>
              <w:pStyle w:val="0"/>
              <w:jc w:val="right"/>
            </w:pPr>
            <w:r>
              <w:rPr>
                <w:sz w:val="20"/>
              </w:rPr>
              <w:t xml:space="preserve">24,00</w:t>
            </w:r>
          </w:p>
        </w:tc>
        <w:tc>
          <w:tcPr>
            <w:tcW w:w="992"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X</w:t>
            </w:r>
          </w:p>
        </w:tc>
        <w:tc>
          <w:tcPr>
            <w:tcW w:w="850" w:type="dxa"/>
          </w:tcPr>
          <w:p>
            <w:pPr>
              <w:pStyle w:val="0"/>
              <w:jc w:val="center"/>
            </w:pPr>
            <w:r>
              <w:rPr>
                <w:sz w:val="20"/>
              </w:rPr>
              <w:t xml:space="preserve">X</w:t>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IV. УПРАВЛЕНИЕ ПОДПРОГРАММОЙ 4 И КОНТРОЛЬ ЕЕ РЕАЛИЗАЦИИ</w:t>
      </w:r>
    </w:p>
    <w:p>
      <w:pPr>
        <w:pStyle w:val="0"/>
        <w:jc w:val="both"/>
      </w:pPr>
      <w:r>
        <w:rPr>
          <w:sz w:val="20"/>
        </w:rPr>
      </w:r>
    </w:p>
    <w:p>
      <w:pPr>
        <w:pStyle w:val="0"/>
        <w:ind w:firstLine="540"/>
        <w:jc w:val="both"/>
      </w:pPr>
      <w:r>
        <w:rPr>
          <w:sz w:val="20"/>
        </w:rPr>
        <w:t xml:space="preserve">Текущее управление реализацией подпрограммы 4 и механизм реализации подпрограммы 4 осуществляются в порядке, установленном настоящим разделом.</w:t>
      </w:r>
    </w:p>
    <w:p>
      <w:pPr>
        <w:pStyle w:val="0"/>
        <w:spacing w:before="200" w:line-rule="auto"/>
        <w:ind w:firstLine="540"/>
        <w:jc w:val="both"/>
      </w:pPr>
      <w:r>
        <w:rPr>
          <w:sz w:val="20"/>
        </w:rPr>
        <w:t xml:space="preserve">Реализацию и управление подпрограммой 4 осуществляет ответственный исполнитель подпрограммы 4 - Комитет развития информационного общества Администрации ЗАТО Северск, руководствуясь </w:t>
      </w:r>
      <w:hyperlink w:history="0" r:id="rId108" w:tooltip="Постановление Администрации ЗАТО Северск от 24.09.2018 N 1797 (ред. от 18.03.2021)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pPr>
        <w:pStyle w:val="0"/>
        <w:spacing w:before="200" w:line-rule="auto"/>
        <w:ind w:firstLine="540"/>
        <w:jc w:val="both"/>
      </w:pPr>
      <w:r>
        <w:rPr>
          <w:sz w:val="20"/>
        </w:rPr>
        <w:t xml:space="preserve">Участник подпрограммы 4 - Комитет развития информационного общества Администрации ЗАТО Северск.</w:t>
      </w:r>
    </w:p>
    <w:p>
      <w:pPr>
        <w:pStyle w:val="0"/>
        <w:spacing w:before="200" w:line-rule="auto"/>
        <w:ind w:firstLine="540"/>
        <w:jc w:val="both"/>
      </w:pPr>
      <w:r>
        <w:rPr>
          <w:sz w:val="20"/>
        </w:rPr>
        <w:t xml:space="preserve">Общий контроль за реализацией подпрограммы 4 осуществляет заместитель Мэра ЗАТО Северск по общественной безопасности.</w:t>
      </w:r>
    </w:p>
    <w:p>
      <w:pPr>
        <w:pStyle w:val="0"/>
        <w:jc w:val="both"/>
      </w:pPr>
      <w:r>
        <w:rPr>
          <w:sz w:val="20"/>
        </w:rPr>
        <w:t xml:space="preserve">(в ред. </w:t>
      </w:r>
      <w:hyperlink w:history="0" r:id="rId109" w:tooltip="Постановление Администрации ЗАТО Северск от 09.11.2020 N 197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rPr>
        <w:t xml:space="preserve"> Администрации ЗАТО Северск от 09.11.2020 N 1978)</w:t>
      </w:r>
    </w:p>
    <w:p>
      <w:pPr>
        <w:pStyle w:val="0"/>
        <w:spacing w:before="200" w:line-rule="auto"/>
        <w:ind w:firstLine="540"/>
        <w:jc w:val="both"/>
      </w:pPr>
      <w:r>
        <w:rPr>
          <w:sz w:val="20"/>
        </w:rPr>
        <w:t xml:space="preserve">Текущий контроль и мониторинг реализации подпрограммы 4 осуществляет Комитет развития информационного общества Администрации ЗАТО Северск.</w:t>
      </w:r>
    </w:p>
    <w:p>
      <w:pPr>
        <w:pStyle w:val="0"/>
        <w:spacing w:before="200" w:line-rule="auto"/>
        <w:ind w:firstLine="540"/>
        <w:jc w:val="both"/>
      </w:pPr>
      <w:r>
        <w:rPr>
          <w:sz w:val="20"/>
        </w:rPr>
        <w:t xml:space="preserve">В процессе реализации мероприятий подпрограммы 4 возможны риски, связанные:</w:t>
      </w:r>
    </w:p>
    <w:p>
      <w:pPr>
        <w:pStyle w:val="0"/>
        <w:spacing w:before="200" w:line-rule="auto"/>
        <w:ind w:firstLine="540"/>
        <w:jc w:val="both"/>
      </w:pPr>
      <w:r>
        <w:rPr>
          <w:sz w:val="20"/>
        </w:rPr>
        <w:t xml:space="preserve">- с финансово-экономической ситуацией, влияющей на возможность реализации мероприятий подпрограммы 4;</w:t>
      </w:r>
    </w:p>
    <w:p>
      <w:pPr>
        <w:pStyle w:val="0"/>
        <w:spacing w:before="200" w:line-rule="auto"/>
        <w:ind w:firstLine="540"/>
        <w:jc w:val="both"/>
      </w:pPr>
      <w:r>
        <w:rPr>
          <w:sz w:val="20"/>
        </w:rPr>
        <w:t xml:space="preserve">- 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с возможными финансовыми изменениями в части уменьшения бюджетного финансирования.</w:t>
      </w:r>
    </w:p>
    <w:p>
      <w:pPr>
        <w:pStyle w:val="0"/>
        <w:spacing w:before="200" w:line-rule="auto"/>
        <w:ind w:firstLine="540"/>
        <w:jc w:val="both"/>
      </w:pPr>
      <w:r>
        <w:rPr>
          <w:sz w:val="20"/>
        </w:rPr>
        <w:t xml:space="preserve">Меры управления рисками реализации подпрограммы 4:</w:t>
      </w:r>
    </w:p>
    <w:p>
      <w:pPr>
        <w:pStyle w:val="0"/>
        <w:spacing w:before="200" w:line-rule="auto"/>
        <w:ind w:firstLine="540"/>
        <w:jc w:val="both"/>
      </w:pPr>
      <w:r>
        <w:rPr>
          <w:sz w:val="20"/>
        </w:rPr>
        <w:t xml:space="preserve">- своевременное внесение соответствующих изменений в правовые акты, касающиеся реализации мероприятий подпрограммы 4;</w:t>
      </w:r>
    </w:p>
    <w:p>
      <w:pPr>
        <w:pStyle w:val="0"/>
        <w:spacing w:before="200" w:line-rule="auto"/>
        <w:ind w:firstLine="540"/>
        <w:jc w:val="both"/>
      </w:pPr>
      <w:r>
        <w:rPr>
          <w:sz w:val="20"/>
        </w:rPr>
        <w:t xml:space="preserve">- мониторинг выполнения мероприятий подпрограммы 4, постоянный анализ, при необходимости ежегодная корректировка показателей и мероприятий подпрограммы 4;</w:t>
      </w:r>
    </w:p>
    <w:p>
      <w:pPr>
        <w:pStyle w:val="0"/>
        <w:spacing w:before="200" w:line-rule="auto"/>
        <w:ind w:firstLine="540"/>
        <w:jc w:val="both"/>
      </w:pPr>
      <w:r>
        <w:rPr>
          <w:sz w:val="20"/>
        </w:rPr>
        <w:t xml:space="preserve">- перераспределение объемов финансирования в зависимости от динамики и темпов решения поставленных задач.</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муниципальной программе</w:t>
      </w:r>
    </w:p>
    <w:p>
      <w:pPr>
        <w:pStyle w:val="0"/>
        <w:jc w:val="right"/>
      </w:pPr>
      <w:r>
        <w:rPr>
          <w:sz w:val="20"/>
        </w:rPr>
        <w:t xml:space="preserve">"Развитие информационного общества ЗАТО Северск"</w:t>
      </w:r>
    </w:p>
    <w:p>
      <w:pPr>
        <w:pStyle w:val="0"/>
        <w:jc w:val="right"/>
      </w:pPr>
      <w:r>
        <w:rPr>
          <w:sz w:val="20"/>
        </w:rPr>
        <w:t xml:space="preserve">на 2019 - 2021 годы</w:t>
      </w:r>
    </w:p>
    <w:p>
      <w:pPr>
        <w:pStyle w:val="0"/>
        <w:jc w:val="both"/>
      </w:pPr>
      <w:r>
        <w:rPr>
          <w:sz w:val="20"/>
        </w:rPr>
      </w:r>
    </w:p>
    <w:bookmarkStart w:id="6426" w:name="P6426"/>
    <w:bookmarkEnd w:id="6426"/>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"РАЗВИТИЕ ИНФОРМАЦИОННОГО ОБЩЕСТВА ЗАТО СЕВЕРСК",</w:t>
      </w:r>
    </w:p>
    <w:p>
      <w:pPr>
        <w:pStyle w:val="2"/>
        <w:jc w:val="center"/>
      </w:pPr>
      <w:r>
        <w:rPr>
          <w:sz w:val="20"/>
        </w:rPr>
        <w:t xml:space="preserve">ВКЛЮЧАЯ ПРОГНОЗНУЮ 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0" w:tooltip="Постановление Администрации ЗАТО Северск от 29.12.2021 N 2718 &quot;О внесении изменений в постановление Администрации ЗАТО Северск от 15.02.2019 N 238&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29.12.2021 N 2718)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098"/>
        <w:gridCol w:w="794"/>
        <w:gridCol w:w="1294"/>
        <w:gridCol w:w="1144"/>
        <w:gridCol w:w="624"/>
        <w:gridCol w:w="1024"/>
        <w:gridCol w:w="737"/>
        <w:gridCol w:w="2014"/>
        <w:gridCol w:w="2154"/>
        <w:gridCol w:w="1077"/>
      </w:tblGrid>
      <w:tr>
        <w:tc>
          <w:tcPr>
            <w:tcW w:w="604" w:type="dxa"/>
            <w:vMerge w:val="restart"/>
          </w:tcPr>
          <w:p>
            <w:pPr>
              <w:pStyle w:val="0"/>
              <w:jc w:val="center"/>
            </w:pPr>
            <w:r>
              <w:rPr>
                <w:sz w:val="20"/>
              </w:rPr>
              <w:t xml:space="preserve">N п/п</w:t>
            </w:r>
          </w:p>
        </w:tc>
        <w:tc>
          <w:tcPr>
            <w:tcW w:w="2098" w:type="dxa"/>
            <w:vMerge w:val="restart"/>
          </w:tcPr>
          <w:p>
            <w:pPr>
              <w:pStyle w:val="0"/>
              <w:jc w:val="center"/>
            </w:pPr>
            <w:r>
              <w:rPr>
                <w:sz w:val="20"/>
              </w:rPr>
              <w:t xml:space="preserve">Наименование подпрограммы, задачи подпрограммы, ВЦП, основного мероприятия, мероприятия муниципальной программы</w:t>
            </w:r>
          </w:p>
        </w:tc>
        <w:tc>
          <w:tcPr>
            <w:tcW w:w="794" w:type="dxa"/>
            <w:vMerge w:val="restart"/>
          </w:tcPr>
          <w:p>
            <w:pPr>
              <w:pStyle w:val="0"/>
              <w:jc w:val="center"/>
            </w:pPr>
            <w:r>
              <w:rPr>
                <w:sz w:val="20"/>
              </w:rPr>
              <w:t xml:space="preserve">Срок реализации, год</w:t>
            </w:r>
          </w:p>
        </w:tc>
        <w:tc>
          <w:tcPr>
            <w:tcW w:w="1294" w:type="dxa"/>
            <w:vMerge w:val="restart"/>
          </w:tcPr>
          <w:p>
            <w:pPr>
              <w:pStyle w:val="0"/>
              <w:jc w:val="center"/>
            </w:pPr>
            <w:r>
              <w:rPr>
                <w:sz w:val="20"/>
              </w:rPr>
              <w:t xml:space="preserve">Объем финансирования, тыс. руб.</w:t>
            </w:r>
          </w:p>
        </w:tc>
        <w:tc>
          <w:tcPr>
            <w:gridSpan w:val="4"/>
            <w:tcW w:w="3529" w:type="dxa"/>
          </w:tcPr>
          <w:p>
            <w:pPr>
              <w:pStyle w:val="0"/>
              <w:jc w:val="center"/>
            </w:pPr>
            <w:r>
              <w:rPr>
                <w:sz w:val="20"/>
              </w:rPr>
              <w:t xml:space="preserve">В том числе за счет средств</w:t>
            </w:r>
          </w:p>
        </w:tc>
        <w:tc>
          <w:tcPr>
            <w:tcW w:w="2014" w:type="dxa"/>
            <w:vMerge w:val="restart"/>
          </w:tcPr>
          <w:p>
            <w:pPr>
              <w:pStyle w:val="0"/>
              <w:jc w:val="center"/>
            </w:pPr>
            <w:r>
              <w:rPr>
                <w:sz w:val="20"/>
              </w:rPr>
              <w:t xml:space="preserve">Участники Программы, участники мероприятия</w:t>
            </w:r>
          </w:p>
        </w:tc>
        <w:tc>
          <w:tcPr>
            <w:gridSpan w:val="2"/>
            <w:tcW w:w="3231"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144" w:type="dxa"/>
          </w:tcPr>
          <w:p>
            <w:pPr>
              <w:pStyle w:val="0"/>
              <w:jc w:val="center"/>
            </w:pPr>
            <w:r>
              <w:rPr>
                <w:sz w:val="20"/>
              </w:rPr>
              <w:t xml:space="preserve">федерального бюджета</w:t>
            </w:r>
          </w:p>
        </w:tc>
        <w:tc>
          <w:tcPr>
            <w:tcW w:w="624" w:type="dxa"/>
          </w:tcPr>
          <w:p>
            <w:pPr>
              <w:pStyle w:val="0"/>
              <w:jc w:val="center"/>
            </w:pPr>
            <w:r>
              <w:rPr>
                <w:sz w:val="20"/>
              </w:rPr>
              <w:t xml:space="preserve">областного бюджета</w:t>
            </w:r>
          </w:p>
        </w:tc>
        <w:tc>
          <w:tcPr>
            <w:tcW w:w="1024" w:type="dxa"/>
          </w:tcPr>
          <w:p>
            <w:pPr>
              <w:pStyle w:val="0"/>
              <w:jc w:val="center"/>
            </w:pPr>
            <w:r>
              <w:rPr>
                <w:sz w:val="20"/>
              </w:rPr>
              <w:t xml:space="preserve">местного бюджета</w:t>
            </w:r>
          </w:p>
        </w:tc>
        <w:tc>
          <w:tcPr>
            <w:tcW w:w="737" w:type="dxa"/>
          </w:tcPr>
          <w:p>
            <w:pPr>
              <w:pStyle w:val="0"/>
              <w:jc w:val="center"/>
            </w:pPr>
            <w:r>
              <w:rPr>
                <w:sz w:val="20"/>
              </w:rPr>
              <w:t xml:space="preserve">внебюджетных источников</w:t>
            </w:r>
          </w:p>
        </w:tc>
        <w:tc>
          <w:tcPr>
            <w:vMerge w:val="continue"/>
          </w:tcPr>
          <w:p/>
        </w:tc>
        <w:tc>
          <w:tcPr>
            <w:tcW w:w="2154" w:type="dxa"/>
          </w:tcPr>
          <w:p>
            <w:pPr>
              <w:pStyle w:val="0"/>
              <w:jc w:val="center"/>
            </w:pPr>
            <w:r>
              <w:rPr>
                <w:sz w:val="20"/>
              </w:rPr>
              <w:t xml:space="preserve">наименование и единица измерения</w:t>
            </w:r>
          </w:p>
        </w:tc>
        <w:tc>
          <w:tcPr>
            <w:tcW w:w="1077" w:type="dxa"/>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2098" w:type="dxa"/>
            <w:vAlign w:val="center"/>
          </w:tcPr>
          <w:p>
            <w:pPr>
              <w:pStyle w:val="0"/>
              <w:jc w:val="center"/>
            </w:pPr>
            <w:r>
              <w:rPr>
                <w:sz w:val="20"/>
              </w:rPr>
              <w:t xml:space="preserve">2</w:t>
            </w:r>
          </w:p>
        </w:tc>
        <w:tc>
          <w:tcPr>
            <w:tcW w:w="794" w:type="dxa"/>
            <w:vAlign w:val="center"/>
          </w:tcPr>
          <w:p>
            <w:pPr>
              <w:pStyle w:val="0"/>
              <w:jc w:val="center"/>
            </w:pPr>
            <w:r>
              <w:rPr>
                <w:sz w:val="20"/>
              </w:rPr>
              <w:t xml:space="preserve">3</w:t>
            </w:r>
          </w:p>
        </w:tc>
        <w:tc>
          <w:tcPr>
            <w:tcW w:w="1294" w:type="dxa"/>
            <w:vAlign w:val="center"/>
          </w:tcPr>
          <w:p>
            <w:pPr>
              <w:pStyle w:val="0"/>
              <w:jc w:val="center"/>
            </w:pPr>
            <w:r>
              <w:rPr>
                <w:sz w:val="20"/>
              </w:rPr>
              <w:t xml:space="preserve">4</w:t>
            </w:r>
          </w:p>
        </w:tc>
        <w:tc>
          <w:tcPr>
            <w:tcW w:w="1144" w:type="dxa"/>
            <w:vAlign w:val="center"/>
          </w:tcPr>
          <w:p>
            <w:pPr>
              <w:pStyle w:val="0"/>
              <w:jc w:val="center"/>
            </w:pPr>
            <w:r>
              <w:rPr>
                <w:sz w:val="20"/>
              </w:rPr>
              <w:t xml:space="preserve">5</w:t>
            </w:r>
          </w:p>
        </w:tc>
        <w:tc>
          <w:tcPr>
            <w:tcW w:w="624" w:type="dxa"/>
            <w:vAlign w:val="center"/>
          </w:tcPr>
          <w:p>
            <w:pPr>
              <w:pStyle w:val="0"/>
              <w:jc w:val="center"/>
            </w:pPr>
            <w:r>
              <w:rPr>
                <w:sz w:val="20"/>
              </w:rPr>
              <w:t xml:space="preserve">6</w:t>
            </w:r>
          </w:p>
        </w:tc>
        <w:tc>
          <w:tcPr>
            <w:tcW w:w="1024" w:type="dxa"/>
            <w:vAlign w:val="center"/>
          </w:tcPr>
          <w:p>
            <w:pPr>
              <w:pStyle w:val="0"/>
              <w:jc w:val="center"/>
            </w:pPr>
            <w:r>
              <w:rPr>
                <w:sz w:val="20"/>
              </w:rPr>
              <w:t xml:space="preserve">7</w:t>
            </w:r>
          </w:p>
        </w:tc>
        <w:tc>
          <w:tcPr>
            <w:tcW w:w="737" w:type="dxa"/>
            <w:vAlign w:val="center"/>
          </w:tcPr>
          <w:p>
            <w:pPr>
              <w:pStyle w:val="0"/>
              <w:jc w:val="center"/>
            </w:pPr>
            <w:r>
              <w:rPr>
                <w:sz w:val="20"/>
              </w:rPr>
              <w:t xml:space="preserve">8</w:t>
            </w:r>
          </w:p>
        </w:tc>
        <w:tc>
          <w:tcPr>
            <w:tcW w:w="2014" w:type="dxa"/>
            <w:vAlign w:val="center"/>
          </w:tcPr>
          <w:p>
            <w:pPr>
              <w:pStyle w:val="0"/>
              <w:jc w:val="center"/>
            </w:pPr>
            <w:r>
              <w:rPr>
                <w:sz w:val="20"/>
              </w:rPr>
              <w:t xml:space="preserve">9</w:t>
            </w:r>
          </w:p>
        </w:tc>
        <w:tc>
          <w:tcPr>
            <w:tcW w:w="2154" w:type="dxa"/>
            <w:vAlign w:val="center"/>
          </w:tcPr>
          <w:p>
            <w:pPr>
              <w:pStyle w:val="0"/>
              <w:jc w:val="center"/>
            </w:pPr>
            <w:r>
              <w:rPr>
                <w:sz w:val="20"/>
              </w:rPr>
              <w:t xml:space="preserve">10</w:t>
            </w:r>
          </w:p>
        </w:tc>
        <w:tc>
          <w:tcPr>
            <w:tcW w:w="1077" w:type="dxa"/>
            <w:vAlign w:val="center"/>
          </w:tcPr>
          <w:p>
            <w:pPr>
              <w:pStyle w:val="0"/>
              <w:jc w:val="center"/>
            </w:pPr>
            <w:r>
              <w:rPr>
                <w:sz w:val="20"/>
              </w:rPr>
              <w:t xml:space="preserve">11</w:t>
            </w:r>
          </w:p>
        </w:tc>
      </w:tr>
      <w:tr>
        <w:tc>
          <w:tcPr>
            <w:gridSpan w:val="11"/>
            <w:tcW w:w="13564" w:type="dxa"/>
            <w:vAlign w:val="center"/>
          </w:tcPr>
          <w:p>
            <w:pPr>
              <w:pStyle w:val="0"/>
              <w:outlineLvl w:val="2"/>
            </w:pPr>
            <w:r>
              <w:rPr>
                <w:sz w:val="20"/>
              </w:rPr>
              <w:t xml:space="preserve">Подпрограмма 1 "Информационная инфраструктура в ЗАТО Северск" Программы</w:t>
            </w:r>
          </w:p>
        </w:tc>
      </w:tr>
      <w:tr>
        <w:tc>
          <w:tcPr>
            <w:tcW w:w="604" w:type="dxa"/>
          </w:tcPr>
          <w:p>
            <w:pPr>
              <w:pStyle w:val="0"/>
              <w:outlineLvl w:val="3"/>
              <w:jc w:val="center"/>
            </w:pPr>
            <w:r>
              <w:rPr>
                <w:sz w:val="20"/>
              </w:rPr>
              <w:t xml:space="preserve">1.</w:t>
            </w:r>
          </w:p>
        </w:tc>
        <w:tc>
          <w:tcPr>
            <w:gridSpan w:val="10"/>
            <w:tcW w:w="12960" w:type="dxa"/>
          </w:tcPr>
          <w:p>
            <w:pPr>
              <w:pStyle w:val="0"/>
            </w:pPr>
            <w:r>
              <w:rPr>
                <w:sz w:val="20"/>
              </w:rPr>
              <w:t xml:space="preserve">Задача 1 "Создание и развитие инфраструктуры муниципального центра обработки данных ЗАТО Северск" подпрограммы 1</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Формирование инфраструктуры муниципальной информационной системы на базе муниципального центра обработки данных ЗАТО Северск,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14801,72</w:t>
            </w:r>
          </w:p>
        </w:tc>
        <w:tc>
          <w:tcPr>
            <w:tcW w:w="1144" w:type="dxa"/>
          </w:tcPr>
          <w:p>
            <w:pPr>
              <w:pStyle w:val="0"/>
              <w:jc w:val="right"/>
            </w:pPr>
            <w:r>
              <w:rPr>
                <w:sz w:val="20"/>
              </w:rPr>
              <w:t xml:space="preserve">11968,35</w:t>
            </w:r>
          </w:p>
        </w:tc>
        <w:tc>
          <w:tcPr>
            <w:tcW w:w="624" w:type="dxa"/>
          </w:tcPr>
          <w:p>
            <w:pPr>
              <w:pStyle w:val="0"/>
              <w:jc w:val="right"/>
            </w:pPr>
            <w:r>
              <w:rPr>
                <w:sz w:val="20"/>
              </w:rPr>
              <w:t xml:space="preserve">0,00</w:t>
            </w:r>
          </w:p>
        </w:tc>
        <w:tc>
          <w:tcPr>
            <w:tcW w:w="1024" w:type="dxa"/>
          </w:tcPr>
          <w:p>
            <w:pPr>
              <w:pStyle w:val="0"/>
              <w:jc w:val="right"/>
            </w:pPr>
            <w:r>
              <w:rPr>
                <w:sz w:val="20"/>
              </w:rPr>
              <w:t xml:space="preserve">2833,37</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487,27</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487,27</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1077" w:type="dxa"/>
          </w:tcPr>
          <w:p>
            <w:pPr>
              <w:pStyle w:val="0"/>
              <w:jc w:val="right"/>
            </w:pPr>
            <w:r>
              <w:rPr>
                <w:sz w:val="20"/>
              </w:rPr>
              <w:t xml:space="preserve">136,8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1077" w:type="dxa"/>
          </w:tcPr>
          <w:p>
            <w:pPr>
              <w:pStyle w:val="0"/>
              <w:jc w:val="right"/>
            </w:pPr>
            <w:r>
              <w:rPr>
                <w:sz w:val="20"/>
              </w:rPr>
              <w:t xml:space="preserve">320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1077" w:type="dxa"/>
          </w:tcPr>
          <w:p>
            <w:pPr>
              <w:pStyle w:val="0"/>
              <w:jc w:val="right"/>
            </w:pPr>
            <w:r>
              <w:rPr>
                <w:sz w:val="20"/>
              </w:rPr>
              <w:t xml:space="preserve">68,4</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701,98</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701,98</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1077" w:type="dxa"/>
          </w:tcPr>
          <w:p>
            <w:pPr>
              <w:pStyle w:val="0"/>
              <w:jc w:val="right"/>
            </w:pPr>
            <w:r>
              <w:rPr>
                <w:sz w:val="20"/>
              </w:rPr>
              <w:t xml:space="preserve">152,8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1077" w:type="dxa"/>
          </w:tcPr>
          <w:p>
            <w:pPr>
              <w:pStyle w:val="0"/>
              <w:jc w:val="right"/>
            </w:pPr>
            <w:r>
              <w:rPr>
                <w:sz w:val="20"/>
              </w:rPr>
              <w:t xml:space="preserve">384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1077" w:type="dxa"/>
          </w:tcPr>
          <w:p>
            <w:pPr>
              <w:pStyle w:val="0"/>
              <w:jc w:val="right"/>
            </w:pPr>
            <w:r>
              <w:rPr>
                <w:sz w:val="20"/>
              </w:rPr>
              <w:t xml:space="preserve">69,8</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13612,47</w:t>
            </w:r>
          </w:p>
        </w:tc>
        <w:tc>
          <w:tcPr>
            <w:tcW w:w="1144" w:type="dxa"/>
            <w:vMerge w:val="restart"/>
          </w:tcPr>
          <w:p>
            <w:pPr>
              <w:pStyle w:val="0"/>
              <w:jc w:val="right"/>
            </w:pPr>
            <w:r>
              <w:rPr>
                <w:sz w:val="20"/>
              </w:rPr>
              <w:t xml:space="preserve">11968,35</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1644,12</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1077" w:type="dxa"/>
          </w:tcPr>
          <w:p>
            <w:pPr>
              <w:pStyle w:val="0"/>
              <w:jc w:val="right"/>
            </w:pPr>
            <w:r>
              <w:rPr>
                <w:sz w:val="20"/>
              </w:rPr>
              <w:t xml:space="preserve">273,6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1077" w:type="dxa"/>
          </w:tcPr>
          <w:p>
            <w:pPr>
              <w:pStyle w:val="0"/>
              <w:jc w:val="right"/>
            </w:pPr>
            <w:r>
              <w:rPr>
                <w:sz w:val="20"/>
              </w:rPr>
              <w:t xml:space="preserve">3404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1077" w:type="dxa"/>
          </w:tcPr>
          <w:p>
            <w:pPr>
              <w:pStyle w:val="0"/>
              <w:jc w:val="right"/>
            </w:pPr>
            <w:r>
              <w:rPr>
                <w:sz w:val="20"/>
              </w:rPr>
              <w:t xml:space="preserve">225,8</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23160,00</w:t>
            </w:r>
          </w:p>
        </w:tc>
        <w:tc>
          <w:tcPr>
            <w:tcW w:w="1144" w:type="dxa"/>
            <w:vMerge w:val="restart"/>
          </w:tcPr>
          <w:p>
            <w:pPr>
              <w:pStyle w:val="0"/>
              <w:jc w:val="right"/>
            </w:pPr>
            <w:r>
              <w:rPr>
                <w:sz w:val="20"/>
              </w:rPr>
              <w:t xml:space="preserve">22138,56</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1021,44</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1077" w:type="dxa"/>
          </w:tcPr>
          <w:p>
            <w:pPr>
              <w:pStyle w:val="0"/>
              <w:jc w:val="right"/>
            </w:pPr>
            <w:r>
              <w:rPr>
                <w:sz w:val="20"/>
              </w:rPr>
              <w:t xml:space="preserve">468,4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1077" w:type="dxa"/>
          </w:tcPr>
          <w:p>
            <w:pPr>
              <w:pStyle w:val="0"/>
              <w:jc w:val="right"/>
            </w:pPr>
            <w:r>
              <w:rPr>
                <w:sz w:val="20"/>
              </w:rPr>
              <w:t xml:space="preserve">7116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1077" w:type="dxa"/>
          </w:tcPr>
          <w:p>
            <w:pPr>
              <w:pStyle w:val="0"/>
              <w:jc w:val="right"/>
            </w:pPr>
            <w:r>
              <w:rPr>
                <w:sz w:val="20"/>
              </w:rPr>
              <w:t xml:space="preserve">323,7</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23160,00</w:t>
            </w:r>
          </w:p>
        </w:tc>
        <w:tc>
          <w:tcPr>
            <w:tcW w:w="1144" w:type="dxa"/>
            <w:vMerge w:val="restart"/>
          </w:tcPr>
          <w:p>
            <w:pPr>
              <w:pStyle w:val="0"/>
              <w:jc w:val="right"/>
            </w:pPr>
            <w:r>
              <w:rPr>
                <w:sz w:val="20"/>
              </w:rPr>
              <w:t xml:space="preserve">22138,56</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1021,44</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Вычислительная мощность муниципального центра обработки данных ЗАТО Северск (суммарная частота ядер процессоров), гигагц</w:t>
            </w:r>
          </w:p>
        </w:tc>
        <w:tc>
          <w:tcPr>
            <w:tcW w:w="1077" w:type="dxa"/>
          </w:tcPr>
          <w:p>
            <w:pPr>
              <w:pStyle w:val="0"/>
              <w:jc w:val="right"/>
            </w:pPr>
            <w:r>
              <w:rPr>
                <w:sz w:val="20"/>
              </w:rPr>
              <w:t xml:space="preserve">663,2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Вычислительная мощность муниципального центра обработки данных ЗАТО Северск (объем оперативной памяти), гбайт</w:t>
            </w:r>
          </w:p>
        </w:tc>
        <w:tc>
          <w:tcPr>
            <w:tcW w:w="1077" w:type="dxa"/>
          </w:tcPr>
          <w:p>
            <w:pPr>
              <w:pStyle w:val="0"/>
              <w:jc w:val="right"/>
            </w:pPr>
            <w:r>
              <w:rPr>
                <w:sz w:val="20"/>
              </w:rPr>
              <w:t xml:space="preserve">10828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Вычислительная мощность муниципального центра обработки данных ЗАТО Северск (объем дискового пространства), тбайт</w:t>
            </w:r>
          </w:p>
        </w:tc>
        <w:tc>
          <w:tcPr>
            <w:tcW w:w="1077" w:type="dxa"/>
          </w:tcPr>
          <w:p>
            <w:pPr>
              <w:pStyle w:val="0"/>
              <w:jc w:val="right"/>
            </w:pPr>
            <w:r>
              <w:rPr>
                <w:sz w:val="20"/>
              </w:rPr>
              <w:t xml:space="preserve">421,6</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Организация системы сбора, хранения и резервного копирования данных в качестве основы построения ИТ-инфраструктуры муниципального центра обработки данных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8327,36</w:t>
            </w:r>
          </w:p>
        </w:tc>
        <w:tc>
          <w:tcPr>
            <w:tcW w:w="1144" w:type="dxa"/>
          </w:tcPr>
          <w:p>
            <w:pPr>
              <w:pStyle w:val="0"/>
              <w:jc w:val="right"/>
            </w:pPr>
            <w:r>
              <w:rPr>
                <w:sz w:val="20"/>
              </w:rPr>
              <w:t xml:space="preserve">8327,36</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1077"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1077" w:type="dxa"/>
          </w:tcPr>
          <w:p>
            <w:pPr>
              <w:pStyle w:val="0"/>
              <w:jc w:val="right"/>
            </w:pPr>
            <w:r>
              <w:rPr>
                <w:sz w:val="20"/>
              </w:rPr>
              <w:t xml:space="preserve">1</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1077"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1077" w:type="dxa"/>
          </w:tcPr>
          <w:p>
            <w:pPr>
              <w:pStyle w:val="0"/>
              <w:jc w:val="right"/>
            </w:pPr>
            <w:r>
              <w:rPr>
                <w:sz w:val="20"/>
              </w:rPr>
              <w:t xml:space="preserve">1</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8327,36</w:t>
            </w:r>
          </w:p>
        </w:tc>
        <w:tc>
          <w:tcPr>
            <w:tcW w:w="1144" w:type="dxa"/>
            <w:vMerge w:val="restart"/>
          </w:tcPr>
          <w:p>
            <w:pPr>
              <w:pStyle w:val="0"/>
              <w:jc w:val="right"/>
            </w:pPr>
            <w:r>
              <w:rPr>
                <w:sz w:val="20"/>
              </w:rPr>
              <w:t xml:space="preserve">8327,36</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1077" w:type="dxa"/>
          </w:tcPr>
          <w:p>
            <w:pPr>
              <w:pStyle w:val="0"/>
              <w:jc w:val="right"/>
            </w:pPr>
            <w:r>
              <w:rPr>
                <w:sz w:val="20"/>
              </w:rPr>
              <w:t xml:space="preserve">365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1077" w:type="dxa"/>
          </w:tcPr>
          <w:p>
            <w:pPr>
              <w:pStyle w:val="0"/>
              <w:jc w:val="right"/>
            </w:pPr>
            <w:r>
              <w:rPr>
                <w:sz w:val="20"/>
              </w:rPr>
              <w:t xml:space="preserve">55</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9947,40</w:t>
            </w:r>
          </w:p>
        </w:tc>
        <w:tc>
          <w:tcPr>
            <w:tcW w:w="1144" w:type="dxa"/>
            <w:vMerge w:val="restart"/>
          </w:tcPr>
          <w:p>
            <w:pPr>
              <w:pStyle w:val="0"/>
              <w:jc w:val="right"/>
            </w:pPr>
            <w:r>
              <w:rPr>
                <w:sz w:val="20"/>
              </w:rPr>
              <w:t xml:space="preserve">9648,98</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298,42</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1077" w:type="dxa"/>
          </w:tcPr>
          <w:p>
            <w:pPr>
              <w:pStyle w:val="0"/>
              <w:jc w:val="right"/>
            </w:pPr>
            <w:r>
              <w:rPr>
                <w:sz w:val="20"/>
              </w:rPr>
              <w:t xml:space="preserve">730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1077" w:type="dxa"/>
          </w:tcPr>
          <w:p>
            <w:pPr>
              <w:pStyle w:val="0"/>
              <w:jc w:val="right"/>
            </w:pPr>
            <w:r>
              <w:rPr>
                <w:sz w:val="20"/>
              </w:rPr>
              <w:t xml:space="preserve">95</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9947,40</w:t>
            </w:r>
          </w:p>
        </w:tc>
        <w:tc>
          <w:tcPr>
            <w:tcW w:w="1144" w:type="dxa"/>
            <w:vMerge w:val="restart"/>
          </w:tcPr>
          <w:p>
            <w:pPr>
              <w:pStyle w:val="0"/>
              <w:jc w:val="right"/>
            </w:pPr>
            <w:r>
              <w:rPr>
                <w:sz w:val="20"/>
              </w:rPr>
              <w:t xml:space="preserve">9648,98</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298,42</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Среднее время доступности информации в системе хранения, сут; дн</w:t>
            </w:r>
          </w:p>
        </w:tc>
        <w:tc>
          <w:tcPr>
            <w:tcW w:w="1077" w:type="dxa"/>
          </w:tcPr>
          <w:p>
            <w:pPr>
              <w:pStyle w:val="0"/>
              <w:jc w:val="right"/>
            </w:pPr>
            <w:r>
              <w:rPr>
                <w:sz w:val="20"/>
              </w:rPr>
              <w:t xml:space="preserve">1095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информационных систем, использующих автоматическое резервное копирование, от общего количества информационных систем, проц</w:t>
            </w:r>
          </w:p>
        </w:tc>
        <w:tc>
          <w:tcPr>
            <w:tcW w:w="1077" w:type="dxa"/>
          </w:tcPr>
          <w:p>
            <w:pPr>
              <w:pStyle w:val="0"/>
              <w:jc w:val="right"/>
            </w:pPr>
            <w:r>
              <w:rPr>
                <w:sz w:val="20"/>
              </w:rPr>
              <w:t xml:space="preserve">96</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Организация системы обработки и управления данными информационных систем в качестве ядра муниципального центра обработки данных ЗАТО Северск, в т.ч. поставка средств вычислительной техники серверной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2833,37</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2833,37</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487,27</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487,27</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1077"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1077" w:type="dxa"/>
          </w:tcPr>
          <w:p>
            <w:pPr>
              <w:pStyle w:val="0"/>
              <w:jc w:val="right"/>
            </w:pPr>
            <w:r>
              <w:rPr>
                <w:sz w:val="20"/>
              </w:rPr>
              <w:t xml:space="preserve">10</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701,98</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701,98</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1077" w:type="dxa"/>
          </w:tcPr>
          <w:p>
            <w:pPr>
              <w:pStyle w:val="0"/>
              <w:jc w:val="right"/>
            </w:pPr>
            <w:r>
              <w:rPr>
                <w:sz w:val="20"/>
              </w:rPr>
              <w:t xml:space="preserve">20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1077" w:type="dxa"/>
          </w:tcPr>
          <w:p>
            <w:pPr>
              <w:pStyle w:val="0"/>
              <w:jc w:val="right"/>
            </w:pPr>
            <w:r>
              <w:rPr>
                <w:sz w:val="20"/>
              </w:rPr>
              <w:t xml:space="preserve">20</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1644,12</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1644,12</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1077" w:type="dxa"/>
          </w:tcPr>
          <w:p>
            <w:pPr>
              <w:pStyle w:val="0"/>
              <w:jc w:val="right"/>
            </w:pPr>
            <w:r>
              <w:rPr>
                <w:sz w:val="20"/>
              </w:rPr>
              <w:t xml:space="preserve">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1077" w:type="dxa"/>
          </w:tcPr>
          <w:p>
            <w:pPr>
              <w:pStyle w:val="0"/>
              <w:jc w:val="right"/>
            </w:pPr>
            <w:r>
              <w:rPr>
                <w:sz w:val="20"/>
              </w:rPr>
              <w:t xml:space="preserve">25</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7978,60</w:t>
            </w:r>
          </w:p>
        </w:tc>
        <w:tc>
          <w:tcPr>
            <w:tcW w:w="1144" w:type="dxa"/>
            <w:vMerge w:val="restart"/>
          </w:tcPr>
          <w:p>
            <w:pPr>
              <w:pStyle w:val="0"/>
              <w:jc w:val="right"/>
            </w:pPr>
            <w:r>
              <w:rPr>
                <w:sz w:val="20"/>
              </w:rPr>
              <w:t xml:space="preserve">7412,60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566,00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1077"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1077" w:type="dxa"/>
          </w:tcPr>
          <w:p>
            <w:pPr>
              <w:pStyle w:val="0"/>
              <w:jc w:val="right"/>
            </w:pPr>
            <w:r>
              <w:rPr>
                <w:sz w:val="20"/>
              </w:rPr>
              <w:t xml:space="preserve">50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7978,60</w:t>
            </w:r>
          </w:p>
        </w:tc>
        <w:tc>
          <w:tcPr>
            <w:tcW w:w="1144" w:type="dxa"/>
            <w:vMerge w:val="restart"/>
          </w:tcPr>
          <w:p>
            <w:pPr>
              <w:pStyle w:val="0"/>
              <w:jc w:val="right"/>
            </w:pPr>
            <w:r>
              <w:rPr>
                <w:sz w:val="20"/>
              </w:rPr>
              <w:t xml:space="preserve">7412,60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566,00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эксплуатируемых в условиях, соответствующих требованиям производителей, от общего количества информационных систем, проц</w:t>
            </w:r>
          </w:p>
        </w:tc>
        <w:tc>
          <w:tcPr>
            <w:tcW w:w="1077"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Средняя скорость приема-передачи данных при обработке в информационных системах, мбит/с</w:t>
            </w:r>
          </w:p>
        </w:tc>
        <w:tc>
          <w:tcPr>
            <w:tcW w:w="1077" w:type="dxa"/>
          </w:tcPr>
          <w:p>
            <w:pPr>
              <w:pStyle w:val="0"/>
              <w:jc w:val="right"/>
            </w:pPr>
            <w:r>
              <w:rPr>
                <w:sz w:val="20"/>
              </w:rPr>
              <w:t xml:space="preserve">60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Обеспечение систематизации и кодирования информации, совершенствование и актуализация классификаторов, реестров и информационных ресурсов, формирование системы нормативно-справочной информации и реестра технических спецификаций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2085,50</w:t>
            </w:r>
          </w:p>
        </w:tc>
        <w:tc>
          <w:tcPr>
            <w:tcW w:w="1144" w:type="dxa"/>
          </w:tcPr>
          <w:p>
            <w:pPr>
              <w:pStyle w:val="0"/>
              <w:jc w:val="right"/>
            </w:pPr>
            <w:r>
              <w:rPr>
                <w:sz w:val="20"/>
              </w:rPr>
              <w:t xml:space="preserve">2085,50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2085,50</w:t>
            </w:r>
          </w:p>
        </w:tc>
        <w:tc>
          <w:tcPr>
            <w:tcW w:w="1144" w:type="dxa"/>
          </w:tcPr>
          <w:p>
            <w:pPr>
              <w:pStyle w:val="0"/>
              <w:jc w:val="right"/>
            </w:pPr>
            <w:r>
              <w:rPr>
                <w:sz w:val="20"/>
              </w:rPr>
              <w:t xml:space="preserve">2085,50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1077"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3140,00</w:t>
            </w:r>
          </w:p>
        </w:tc>
        <w:tc>
          <w:tcPr>
            <w:tcW w:w="1144" w:type="dxa"/>
          </w:tcPr>
          <w:p>
            <w:pPr>
              <w:pStyle w:val="0"/>
              <w:jc w:val="right"/>
            </w:pPr>
            <w:r>
              <w:rPr>
                <w:sz w:val="20"/>
              </w:rPr>
              <w:t xml:space="preserve">3045,80</w:t>
            </w:r>
          </w:p>
        </w:tc>
        <w:tc>
          <w:tcPr>
            <w:tcW w:w="624" w:type="dxa"/>
          </w:tcPr>
          <w:p>
            <w:pPr>
              <w:pStyle w:val="0"/>
              <w:jc w:val="right"/>
            </w:pPr>
            <w:r>
              <w:rPr>
                <w:sz w:val="20"/>
              </w:rPr>
              <w:t xml:space="preserve">0,00</w:t>
            </w:r>
          </w:p>
        </w:tc>
        <w:tc>
          <w:tcPr>
            <w:tcW w:w="1024" w:type="dxa"/>
          </w:tcPr>
          <w:p>
            <w:pPr>
              <w:pStyle w:val="0"/>
              <w:jc w:val="right"/>
            </w:pPr>
            <w:r>
              <w:rPr>
                <w:sz w:val="20"/>
              </w:rPr>
              <w:t xml:space="preserve">94,20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1077" w:type="dxa"/>
          </w:tcPr>
          <w:p>
            <w:pPr>
              <w:pStyle w:val="0"/>
              <w:jc w:val="right"/>
            </w:pPr>
            <w:r>
              <w:rPr>
                <w:sz w:val="20"/>
              </w:rPr>
              <w:t xml:space="preserve">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3140,00</w:t>
            </w:r>
          </w:p>
        </w:tc>
        <w:tc>
          <w:tcPr>
            <w:tcW w:w="1144" w:type="dxa"/>
          </w:tcPr>
          <w:p>
            <w:pPr>
              <w:pStyle w:val="0"/>
              <w:jc w:val="right"/>
            </w:pPr>
            <w:r>
              <w:rPr>
                <w:sz w:val="20"/>
              </w:rPr>
              <w:t xml:space="preserve">3045,80</w:t>
            </w:r>
          </w:p>
        </w:tc>
        <w:tc>
          <w:tcPr>
            <w:tcW w:w="624" w:type="dxa"/>
          </w:tcPr>
          <w:p>
            <w:pPr>
              <w:pStyle w:val="0"/>
              <w:jc w:val="right"/>
            </w:pPr>
            <w:r>
              <w:rPr>
                <w:sz w:val="20"/>
              </w:rPr>
              <w:t xml:space="preserve">0,00</w:t>
            </w:r>
          </w:p>
        </w:tc>
        <w:tc>
          <w:tcPr>
            <w:tcW w:w="1024" w:type="dxa"/>
          </w:tcPr>
          <w:p>
            <w:pPr>
              <w:pStyle w:val="0"/>
              <w:jc w:val="right"/>
            </w:pPr>
            <w:r>
              <w:rPr>
                <w:sz w:val="20"/>
              </w:rPr>
              <w:t xml:space="preserve">94,20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тематических справочников системы нормативно-справочной информации в виде единой электронной базы знаний муниципальной информационной системы ЗАТО Северск (нарастающим итогом), шт.</w:t>
            </w:r>
          </w:p>
        </w:tc>
        <w:tc>
          <w:tcPr>
            <w:tcW w:w="1077" w:type="dxa"/>
          </w:tcPr>
          <w:p>
            <w:pPr>
              <w:pStyle w:val="0"/>
              <w:jc w:val="right"/>
            </w:pPr>
            <w:r>
              <w:rPr>
                <w:sz w:val="20"/>
              </w:rPr>
              <w:t xml:space="preserve">8</w:t>
            </w:r>
          </w:p>
        </w:tc>
      </w:tr>
      <w:tr>
        <w:tc>
          <w:tcPr>
            <w:tcW w:w="604" w:type="dxa"/>
            <w:vMerge w:val="restart"/>
          </w:tcPr>
          <w:p>
            <w:pPr>
              <w:pStyle w:val="0"/>
              <w:jc w:val="center"/>
            </w:pPr>
            <w:r>
              <w:rPr>
                <w:sz w:val="20"/>
              </w:rPr>
              <w:t xml:space="preserve">1.1.4</w:t>
            </w:r>
          </w:p>
        </w:tc>
        <w:tc>
          <w:tcPr>
            <w:tcW w:w="2098" w:type="dxa"/>
            <w:vMerge w:val="restart"/>
          </w:tcPr>
          <w:p>
            <w:pPr>
              <w:pStyle w:val="0"/>
            </w:pPr>
            <w:r>
              <w:rPr>
                <w:sz w:val="20"/>
              </w:rPr>
              <w:t xml:space="preserve">Синхронизация процесса развития и эксплуатации муниципальной информационной системы в распределенной системе центров обработки данных (муниципальной, региональной)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1555,49</w:t>
            </w:r>
          </w:p>
        </w:tc>
        <w:tc>
          <w:tcPr>
            <w:tcW w:w="1144" w:type="dxa"/>
          </w:tcPr>
          <w:p>
            <w:pPr>
              <w:pStyle w:val="0"/>
              <w:jc w:val="right"/>
            </w:pPr>
            <w:r>
              <w:rPr>
                <w:sz w:val="20"/>
              </w:rPr>
              <w:t xml:space="preserve">1555,49</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1555,49</w:t>
            </w:r>
          </w:p>
        </w:tc>
        <w:tc>
          <w:tcPr>
            <w:tcW w:w="1144" w:type="dxa"/>
          </w:tcPr>
          <w:p>
            <w:pPr>
              <w:pStyle w:val="0"/>
              <w:jc w:val="right"/>
            </w:pPr>
            <w:r>
              <w:rPr>
                <w:sz w:val="20"/>
              </w:rPr>
              <w:t xml:space="preserve">1555,49</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1077"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2094,00</w:t>
            </w:r>
          </w:p>
        </w:tc>
        <w:tc>
          <w:tcPr>
            <w:tcW w:w="1144" w:type="dxa"/>
          </w:tcPr>
          <w:p>
            <w:pPr>
              <w:pStyle w:val="0"/>
              <w:jc w:val="right"/>
            </w:pPr>
            <w:r>
              <w:rPr>
                <w:sz w:val="20"/>
              </w:rPr>
              <w:t xml:space="preserve">2031,18</w:t>
            </w:r>
          </w:p>
        </w:tc>
        <w:tc>
          <w:tcPr>
            <w:tcW w:w="624" w:type="dxa"/>
          </w:tcPr>
          <w:p>
            <w:pPr>
              <w:pStyle w:val="0"/>
              <w:jc w:val="right"/>
            </w:pPr>
            <w:r>
              <w:rPr>
                <w:sz w:val="20"/>
              </w:rPr>
              <w:t xml:space="preserve">0,00</w:t>
            </w:r>
          </w:p>
        </w:tc>
        <w:tc>
          <w:tcPr>
            <w:tcW w:w="1024" w:type="dxa"/>
          </w:tcPr>
          <w:p>
            <w:pPr>
              <w:pStyle w:val="0"/>
              <w:jc w:val="right"/>
            </w:pPr>
            <w:r>
              <w:rPr>
                <w:sz w:val="20"/>
              </w:rPr>
              <w:t xml:space="preserve">62,82</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1077" w:type="dxa"/>
          </w:tcPr>
          <w:p>
            <w:pPr>
              <w:pStyle w:val="0"/>
              <w:jc w:val="right"/>
            </w:pPr>
            <w:r>
              <w:rPr>
                <w:sz w:val="20"/>
              </w:rPr>
              <w:t xml:space="preserve">80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2094,00</w:t>
            </w:r>
          </w:p>
        </w:tc>
        <w:tc>
          <w:tcPr>
            <w:tcW w:w="1144" w:type="dxa"/>
          </w:tcPr>
          <w:p>
            <w:pPr>
              <w:pStyle w:val="0"/>
              <w:jc w:val="right"/>
            </w:pPr>
            <w:r>
              <w:rPr>
                <w:sz w:val="20"/>
              </w:rPr>
              <w:t xml:space="preserve">2031,18</w:t>
            </w:r>
          </w:p>
        </w:tc>
        <w:tc>
          <w:tcPr>
            <w:tcW w:w="624" w:type="dxa"/>
          </w:tcPr>
          <w:p>
            <w:pPr>
              <w:pStyle w:val="0"/>
              <w:jc w:val="right"/>
            </w:pPr>
            <w:r>
              <w:rPr>
                <w:sz w:val="20"/>
              </w:rPr>
              <w:t xml:space="preserve">0,00</w:t>
            </w:r>
          </w:p>
        </w:tc>
        <w:tc>
          <w:tcPr>
            <w:tcW w:w="1024" w:type="dxa"/>
          </w:tcPr>
          <w:p>
            <w:pPr>
              <w:pStyle w:val="0"/>
              <w:jc w:val="right"/>
            </w:pPr>
            <w:r>
              <w:rPr>
                <w:sz w:val="20"/>
              </w:rPr>
              <w:t xml:space="preserve">62,82</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органов местного самоуправления ЗАТО Северск, перенесенных в распределенную систему центров обработки данных, проц</w:t>
            </w:r>
          </w:p>
        </w:tc>
        <w:tc>
          <w:tcPr>
            <w:tcW w:w="1077" w:type="dxa"/>
          </w:tcPr>
          <w:p>
            <w:pPr>
              <w:pStyle w:val="0"/>
              <w:jc w:val="right"/>
            </w:pPr>
            <w:r>
              <w:rPr>
                <w:sz w:val="20"/>
              </w:rPr>
              <w:t xml:space="preserve">95</w:t>
            </w:r>
          </w:p>
        </w:tc>
      </w:tr>
      <w:tr>
        <w:tc>
          <w:tcPr>
            <w:tcW w:w="604" w:type="dxa"/>
          </w:tcPr>
          <w:p>
            <w:pPr>
              <w:pStyle w:val="0"/>
              <w:outlineLvl w:val="3"/>
              <w:jc w:val="center"/>
            </w:pPr>
            <w:r>
              <w:rPr>
                <w:sz w:val="20"/>
              </w:rPr>
              <w:t xml:space="preserve">2.</w:t>
            </w:r>
          </w:p>
        </w:tc>
        <w:tc>
          <w:tcPr>
            <w:gridSpan w:val="10"/>
            <w:tcW w:w="12960" w:type="dxa"/>
          </w:tcPr>
          <w:p>
            <w:pPr>
              <w:pStyle w:val="0"/>
            </w:pPr>
            <w:r>
              <w:rPr>
                <w:sz w:val="20"/>
              </w:rPr>
              <w:t xml:space="preserve">Задача 2 "Развитие информационно-телекоммуникационных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 подпрограммы 1</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Организация работ, направленных на развитие сетей широкополосного доступа в информационно-телекоммуникационную сеть "Интернет", в т.ч. создание новых технологий для передачи потоков информации в муниципальном центре обработки данных ЗАТО Северск,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23585,55</w:t>
            </w:r>
          </w:p>
        </w:tc>
        <w:tc>
          <w:tcPr>
            <w:tcW w:w="1144" w:type="dxa"/>
          </w:tcPr>
          <w:p>
            <w:pPr>
              <w:pStyle w:val="0"/>
              <w:jc w:val="right"/>
            </w:pPr>
            <w:r>
              <w:rPr>
                <w:sz w:val="20"/>
              </w:rPr>
              <w:t xml:space="preserve">23585,55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1077"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1077" w:type="dxa"/>
          </w:tcPr>
          <w:p>
            <w:pPr>
              <w:pStyle w:val="0"/>
              <w:jc w:val="right"/>
            </w:pPr>
            <w:r>
              <w:rPr>
                <w:sz w:val="20"/>
              </w:rPr>
              <w:t xml:space="preserve">91</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1077" w:type="dxa"/>
          </w:tcPr>
          <w:p>
            <w:pPr>
              <w:pStyle w:val="0"/>
              <w:jc w:val="right"/>
            </w:pPr>
            <w:r>
              <w:rPr>
                <w:sz w:val="20"/>
              </w:rPr>
              <w:t xml:space="preserve">0,06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1077" w:type="dxa"/>
          </w:tcPr>
          <w:p>
            <w:pPr>
              <w:pStyle w:val="0"/>
              <w:jc w:val="right"/>
            </w:pPr>
            <w:r>
              <w:rPr>
                <w:sz w:val="20"/>
              </w:rPr>
              <w:t xml:space="preserve">91</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23585,55</w:t>
            </w:r>
          </w:p>
        </w:tc>
        <w:tc>
          <w:tcPr>
            <w:tcW w:w="1144" w:type="dxa"/>
            <w:vMerge w:val="restart"/>
          </w:tcPr>
          <w:p>
            <w:pPr>
              <w:pStyle w:val="0"/>
              <w:jc w:val="right"/>
            </w:pPr>
            <w:r>
              <w:rPr>
                <w:sz w:val="20"/>
              </w:rPr>
              <w:t xml:space="preserve">23585,55</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1077" w:type="dxa"/>
          </w:tcPr>
          <w:p>
            <w:pPr>
              <w:pStyle w:val="0"/>
              <w:jc w:val="right"/>
            </w:pPr>
            <w:r>
              <w:rPr>
                <w:sz w:val="20"/>
              </w:rPr>
              <w:t xml:space="preserve">0,2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107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1077" w:type="dxa"/>
          </w:tcPr>
          <w:p>
            <w:pPr>
              <w:pStyle w:val="0"/>
              <w:jc w:val="right"/>
            </w:pPr>
            <w:r>
              <w:rPr>
                <w:sz w:val="20"/>
              </w:rPr>
              <w:t xml:space="preserve">95</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25980,00</w:t>
            </w:r>
          </w:p>
        </w:tc>
        <w:tc>
          <w:tcPr>
            <w:tcW w:w="1144" w:type="dxa"/>
            <w:vMerge w:val="restart"/>
          </w:tcPr>
          <w:p>
            <w:pPr>
              <w:pStyle w:val="0"/>
              <w:jc w:val="right"/>
            </w:pPr>
            <w:r>
              <w:rPr>
                <w:sz w:val="20"/>
              </w:rPr>
              <w:t xml:space="preserve">25200,60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779,40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1077" w:type="dxa"/>
          </w:tcPr>
          <w:p>
            <w:pPr>
              <w:pStyle w:val="0"/>
              <w:jc w:val="right"/>
            </w:pPr>
            <w:r>
              <w:rPr>
                <w:sz w:val="20"/>
              </w:rPr>
              <w:t xml:space="preserve">0,2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1077"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1077" w:type="dxa"/>
          </w:tcPr>
          <w:p>
            <w:pPr>
              <w:pStyle w:val="0"/>
              <w:jc w:val="right"/>
            </w:pPr>
            <w:r>
              <w:rPr>
                <w:sz w:val="20"/>
              </w:rPr>
              <w:t xml:space="preserve">95</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25980,00</w:t>
            </w:r>
          </w:p>
        </w:tc>
        <w:tc>
          <w:tcPr>
            <w:tcW w:w="1144" w:type="dxa"/>
            <w:vMerge w:val="restart"/>
          </w:tcPr>
          <w:p>
            <w:pPr>
              <w:pStyle w:val="0"/>
              <w:jc w:val="right"/>
            </w:pPr>
            <w:r>
              <w:rPr>
                <w:sz w:val="20"/>
              </w:rPr>
              <w:t xml:space="preserve">25200,60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779,40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территории ЗАТО Северск, обеспеченная доступом в муниципальную информационную систему ЗАТО Северск с использованием каналов радиосвязи (WI-FI), проц</w:t>
            </w:r>
          </w:p>
        </w:tc>
        <w:tc>
          <w:tcPr>
            <w:tcW w:w="1077" w:type="dxa"/>
          </w:tcPr>
          <w:p>
            <w:pPr>
              <w:pStyle w:val="0"/>
              <w:jc w:val="right"/>
            </w:pPr>
            <w:r>
              <w:rPr>
                <w:sz w:val="20"/>
              </w:rPr>
              <w:t xml:space="preserve">0,2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территории ЗАТО Северск, обеспеченная доступом в муниципальную информационную систему ЗАТО Северск с использованием каналов радиосвязи (LPWAN), проц</w:t>
            </w:r>
          </w:p>
        </w:tc>
        <w:tc>
          <w:tcPr>
            <w:tcW w:w="1077"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территории ЗАТО Северск, обеспеченная доступом в муниципальную информационную систему ЗАТО Северск с использованием каналов радиосвязи (4G, 5G), проц</w:t>
            </w:r>
          </w:p>
        </w:tc>
        <w:tc>
          <w:tcPr>
            <w:tcW w:w="1077" w:type="dxa"/>
          </w:tcPr>
          <w:p>
            <w:pPr>
              <w:pStyle w:val="0"/>
              <w:jc w:val="right"/>
            </w:pPr>
            <w:r>
              <w:rPr>
                <w:sz w:val="20"/>
              </w:rPr>
              <w:t xml:space="preserve">95</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Формирование и развитие инфраструктуры беспроводных информационно-телекоммуникационных сетей "Интернет" по технологии публичной Wi-Fi-сети в местах общественного пребывания людей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194,00</w:t>
            </w:r>
          </w:p>
        </w:tc>
        <w:tc>
          <w:tcPr>
            <w:tcW w:w="1144" w:type="dxa"/>
          </w:tcPr>
          <w:p>
            <w:pPr>
              <w:pStyle w:val="0"/>
              <w:jc w:val="right"/>
            </w:pPr>
            <w:r>
              <w:rPr>
                <w:sz w:val="20"/>
              </w:rPr>
              <w:t xml:space="preserve">194,00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194,00</w:t>
            </w:r>
          </w:p>
        </w:tc>
        <w:tc>
          <w:tcPr>
            <w:tcW w:w="1144" w:type="dxa"/>
            <w:vMerge w:val="restart"/>
          </w:tcPr>
          <w:p>
            <w:pPr>
              <w:pStyle w:val="0"/>
              <w:jc w:val="right"/>
            </w:pPr>
            <w:r>
              <w:rPr>
                <w:sz w:val="20"/>
              </w:rPr>
              <w:t xml:space="preserve">194,00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1077" w:type="dxa"/>
          </w:tcPr>
          <w:p>
            <w:pPr>
              <w:pStyle w:val="0"/>
              <w:jc w:val="right"/>
            </w:pPr>
            <w:r>
              <w:rPr>
                <w:sz w:val="20"/>
              </w:rPr>
              <w:t xml:space="preserve">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1077" w:type="dxa"/>
          </w:tcPr>
          <w:p>
            <w:pPr>
              <w:pStyle w:val="0"/>
              <w:jc w:val="right"/>
            </w:pPr>
            <w:r>
              <w:rPr>
                <w:sz w:val="20"/>
              </w:rPr>
              <w:t xml:space="preserve">570</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150,00</w:t>
            </w:r>
          </w:p>
        </w:tc>
        <w:tc>
          <w:tcPr>
            <w:tcW w:w="1144" w:type="dxa"/>
            <w:vMerge w:val="restart"/>
          </w:tcPr>
          <w:p>
            <w:pPr>
              <w:pStyle w:val="0"/>
              <w:jc w:val="right"/>
            </w:pPr>
            <w:r>
              <w:rPr>
                <w:sz w:val="20"/>
              </w:rPr>
              <w:t xml:space="preserve">145,50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4,50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1077"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1077" w:type="dxa"/>
          </w:tcPr>
          <w:p>
            <w:pPr>
              <w:pStyle w:val="0"/>
              <w:jc w:val="right"/>
            </w:pPr>
            <w:r>
              <w:rPr>
                <w:sz w:val="20"/>
              </w:rPr>
              <w:t xml:space="preserve">850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150,00</w:t>
            </w:r>
          </w:p>
        </w:tc>
        <w:tc>
          <w:tcPr>
            <w:tcW w:w="1144" w:type="dxa"/>
            <w:vMerge w:val="restart"/>
          </w:tcPr>
          <w:p>
            <w:pPr>
              <w:pStyle w:val="0"/>
              <w:jc w:val="right"/>
            </w:pPr>
            <w:r>
              <w:rPr>
                <w:sz w:val="20"/>
              </w:rPr>
              <w:t xml:space="preserve">145,50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4,50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мест общественного пребывания людей оснащенных, публичной Wi-Fi-сетью, ед</w:t>
            </w:r>
          </w:p>
        </w:tc>
        <w:tc>
          <w:tcPr>
            <w:tcW w:w="1077"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зарегистрированных пользователей в инфраструктуре публичной Wi-Fi-сети, чел</w:t>
            </w:r>
          </w:p>
        </w:tc>
        <w:tc>
          <w:tcPr>
            <w:tcW w:w="1077" w:type="dxa"/>
          </w:tcPr>
          <w:p>
            <w:pPr>
              <w:pStyle w:val="0"/>
              <w:jc w:val="right"/>
            </w:pPr>
            <w:r>
              <w:rPr>
                <w:sz w:val="20"/>
              </w:rPr>
              <w:t xml:space="preserve">1020</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Создание муниципальной сети узкополосной связи по технологии LPWAN для сбора и обработки телеметрической информации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23003,55</w:t>
            </w:r>
          </w:p>
        </w:tc>
        <w:tc>
          <w:tcPr>
            <w:tcW w:w="1144" w:type="dxa"/>
          </w:tcPr>
          <w:p>
            <w:pPr>
              <w:pStyle w:val="0"/>
              <w:jc w:val="right"/>
            </w:pPr>
            <w:r>
              <w:rPr>
                <w:sz w:val="20"/>
              </w:rPr>
              <w:t xml:space="preserve">23003,55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23003,55</w:t>
            </w:r>
          </w:p>
        </w:tc>
        <w:tc>
          <w:tcPr>
            <w:tcW w:w="1144" w:type="dxa"/>
          </w:tcPr>
          <w:p>
            <w:pPr>
              <w:pStyle w:val="0"/>
              <w:jc w:val="right"/>
            </w:pPr>
            <w:r>
              <w:rPr>
                <w:sz w:val="20"/>
              </w:rPr>
              <w:t xml:space="preserve">23003,55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1077" w:type="dxa"/>
          </w:tcPr>
          <w:p>
            <w:pPr>
              <w:pStyle w:val="0"/>
              <w:jc w:val="right"/>
            </w:pPr>
            <w:r>
              <w:rPr>
                <w:sz w:val="20"/>
              </w:rPr>
              <w:t xml:space="preserve">300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25180,00</w:t>
            </w:r>
          </w:p>
        </w:tc>
        <w:tc>
          <w:tcPr>
            <w:tcW w:w="1144" w:type="dxa"/>
          </w:tcPr>
          <w:p>
            <w:pPr>
              <w:pStyle w:val="0"/>
              <w:jc w:val="right"/>
            </w:pPr>
            <w:r>
              <w:rPr>
                <w:sz w:val="20"/>
              </w:rPr>
              <w:t xml:space="preserve">24424,60</w:t>
            </w:r>
          </w:p>
        </w:tc>
        <w:tc>
          <w:tcPr>
            <w:tcW w:w="624" w:type="dxa"/>
          </w:tcPr>
          <w:p>
            <w:pPr>
              <w:pStyle w:val="0"/>
              <w:jc w:val="right"/>
            </w:pPr>
            <w:r>
              <w:rPr>
                <w:sz w:val="20"/>
              </w:rPr>
              <w:t xml:space="preserve">0,00</w:t>
            </w:r>
          </w:p>
        </w:tc>
        <w:tc>
          <w:tcPr>
            <w:tcW w:w="1024" w:type="dxa"/>
          </w:tcPr>
          <w:p>
            <w:pPr>
              <w:pStyle w:val="0"/>
              <w:jc w:val="right"/>
            </w:pPr>
            <w:r>
              <w:rPr>
                <w:sz w:val="20"/>
              </w:rPr>
              <w:t xml:space="preserve">755,40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1077" w:type="dxa"/>
          </w:tcPr>
          <w:p>
            <w:pPr>
              <w:pStyle w:val="0"/>
              <w:jc w:val="right"/>
            </w:pPr>
            <w:r>
              <w:rPr>
                <w:sz w:val="20"/>
              </w:rPr>
              <w:t xml:space="preserve">1800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25180,00</w:t>
            </w:r>
          </w:p>
        </w:tc>
        <w:tc>
          <w:tcPr>
            <w:tcW w:w="1144" w:type="dxa"/>
          </w:tcPr>
          <w:p>
            <w:pPr>
              <w:pStyle w:val="0"/>
              <w:jc w:val="right"/>
            </w:pPr>
            <w:r>
              <w:rPr>
                <w:sz w:val="20"/>
              </w:rPr>
              <w:t xml:space="preserve">24424,60</w:t>
            </w:r>
          </w:p>
        </w:tc>
        <w:tc>
          <w:tcPr>
            <w:tcW w:w="624" w:type="dxa"/>
          </w:tcPr>
          <w:p>
            <w:pPr>
              <w:pStyle w:val="0"/>
              <w:jc w:val="right"/>
            </w:pPr>
            <w:r>
              <w:rPr>
                <w:sz w:val="20"/>
              </w:rPr>
              <w:t xml:space="preserve">0,00</w:t>
            </w:r>
          </w:p>
        </w:tc>
        <w:tc>
          <w:tcPr>
            <w:tcW w:w="1024" w:type="dxa"/>
          </w:tcPr>
          <w:p>
            <w:pPr>
              <w:pStyle w:val="0"/>
              <w:jc w:val="right"/>
            </w:pPr>
            <w:r>
              <w:rPr>
                <w:sz w:val="20"/>
              </w:rPr>
              <w:t xml:space="preserve">755,40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устройств радиопередачи данных, зарегистрированных в сети узкополосной связи по технологии LPWAN, ед</w:t>
            </w:r>
          </w:p>
        </w:tc>
        <w:tc>
          <w:tcPr>
            <w:tcW w:w="1077" w:type="dxa"/>
          </w:tcPr>
          <w:p>
            <w:pPr>
              <w:pStyle w:val="0"/>
              <w:jc w:val="right"/>
            </w:pPr>
            <w:r>
              <w:rPr>
                <w:sz w:val="20"/>
              </w:rPr>
              <w:t xml:space="preserve">3600</w:t>
            </w:r>
          </w:p>
        </w:tc>
      </w:tr>
      <w:tr>
        <w:tc>
          <w:tcPr>
            <w:tcW w:w="604" w:type="dxa"/>
            <w:vMerge w:val="restart"/>
          </w:tcPr>
          <w:p>
            <w:pPr>
              <w:pStyle w:val="0"/>
              <w:jc w:val="center"/>
            </w:pPr>
            <w:r>
              <w:rPr>
                <w:sz w:val="20"/>
              </w:rPr>
              <w:t xml:space="preserve">2.1.3</w:t>
            </w:r>
          </w:p>
        </w:tc>
        <w:tc>
          <w:tcPr>
            <w:tcW w:w="2098" w:type="dxa"/>
            <w:vMerge w:val="restart"/>
          </w:tcPr>
          <w:p>
            <w:pPr>
              <w:pStyle w:val="0"/>
            </w:pPr>
            <w:r>
              <w:rPr>
                <w:sz w:val="20"/>
              </w:rPr>
              <w:t xml:space="preserve">Проведение информационных кампаний, направленных на рост информированности населения о возможностях муниципальной информационной системы ЗАТО Северск, при использовании информационно-телекоммуникационных сетей связи операторов, представленных на территории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388,00</w:t>
            </w:r>
          </w:p>
        </w:tc>
        <w:tc>
          <w:tcPr>
            <w:tcW w:w="1144" w:type="dxa"/>
          </w:tcPr>
          <w:p>
            <w:pPr>
              <w:pStyle w:val="0"/>
              <w:jc w:val="right"/>
            </w:pPr>
            <w:r>
              <w:rPr>
                <w:sz w:val="20"/>
              </w:rPr>
              <w:t xml:space="preserve">388,00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388,00</w:t>
            </w:r>
          </w:p>
        </w:tc>
        <w:tc>
          <w:tcPr>
            <w:tcW w:w="1144" w:type="dxa"/>
          </w:tcPr>
          <w:p>
            <w:pPr>
              <w:pStyle w:val="0"/>
              <w:jc w:val="right"/>
            </w:pPr>
            <w:r>
              <w:rPr>
                <w:sz w:val="20"/>
              </w:rPr>
              <w:t xml:space="preserve">388,00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1077"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650,00</w:t>
            </w:r>
          </w:p>
        </w:tc>
        <w:tc>
          <w:tcPr>
            <w:tcW w:w="1144" w:type="dxa"/>
          </w:tcPr>
          <w:p>
            <w:pPr>
              <w:pStyle w:val="0"/>
              <w:jc w:val="right"/>
            </w:pPr>
            <w:r>
              <w:rPr>
                <w:sz w:val="20"/>
              </w:rPr>
              <w:t xml:space="preserve">630,50</w:t>
            </w:r>
          </w:p>
        </w:tc>
        <w:tc>
          <w:tcPr>
            <w:tcW w:w="624" w:type="dxa"/>
          </w:tcPr>
          <w:p>
            <w:pPr>
              <w:pStyle w:val="0"/>
              <w:jc w:val="right"/>
            </w:pPr>
            <w:r>
              <w:rPr>
                <w:sz w:val="20"/>
              </w:rPr>
              <w:t xml:space="preserve">0,00</w:t>
            </w:r>
          </w:p>
        </w:tc>
        <w:tc>
          <w:tcPr>
            <w:tcW w:w="1024" w:type="dxa"/>
          </w:tcPr>
          <w:p>
            <w:pPr>
              <w:pStyle w:val="0"/>
              <w:jc w:val="right"/>
            </w:pPr>
            <w:r>
              <w:rPr>
                <w:sz w:val="20"/>
              </w:rPr>
              <w:t xml:space="preserve">19,50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1077"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650,00</w:t>
            </w:r>
          </w:p>
        </w:tc>
        <w:tc>
          <w:tcPr>
            <w:tcW w:w="1144" w:type="dxa"/>
          </w:tcPr>
          <w:p>
            <w:pPr>
              <w:pStyle w:val="0"/>
              <w:jc w:val="right"/>
            </w:pPr>
            <w:r>
              <w:rPr>
                <w:sz w:val="20"/>
              </w:rPr>
              <w:t xml:space="preserve">630,50</w:t>
            </w:r>
          </w:p>
        </w:tc>
        <w:tc>
          <w:tcPr>
            <w:tcW w:w="624" w:type="dxa"/>
          </w:tcPr>
          <w:p>
            <w:pPr>
              <w:pStyle w:val="0"/>
              <w:jc w:val="right"/>
            </w:pPr>
            <w:r>
              <w:rPr>
                <w:sz w:val="20"/>
              </w:rPr>
              <w:t xml:space="preserve">0,00</w:t>
            </w:r>
          </w:p>
        </w:tc>
        <w:tc>
          <w:tcPr>
            <w:tcW w:w="1024" w:type="dxa"/>
          </w:tcPr>
          <w:p>
            <w:pPr>
              <w:pStyle w:val="0"/>
              <w:jc w:val="right"/>
            </w:pPr>
            <w:r>
              <w:rPr>
                <w:sz w:val="20"/>
              </w:rPr>
              <w:t xml:space="preserve">19,50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информационно-телекоммуникационных сетей связи, ед</w:t>
            </w:r>
          </w:p>
        </w:tc>
        <w:tc>
          <w:tcPr>
            <w:tcW w:w="1077" w:type="dxa"/>
          </w:tcPr>
          <w:p>
            <w:pPr>
              <w:pStyle w:val="0"/>
              <w:jc w:val="right"/>
            </w:pPr>
            <w:r>
              <w:rPr>
                <w:sz w:val="20"/>
              </w:rPr>
              <w:t xml:space="preserve">6</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2003" w:tooltip="ПОДПРОГРАММА 1">
              <w:r>
                <w:rPr>
                  <w:sz w:val="20"/>
                  <w:color w:val="0000ff"/>
                </w:rPr>
                <w:t xml:space="preserve">подпрограмме 1</w:t>
              </w:r>
            </w:hyperlink>
          </w:p>
        </w:tc>
        <w:tc>
          <w:tcPr>
            <w:tcW w:w="794" w:type="dxa"/>
          </w:tcPr>
          <w:p>
            <w:pPr>
              <w:pStyle w:val="0"/>
              <w:jc w:val="center"/>
            </w:pPr>
            <w:r>
              <w:rPr>
                <w:sz w:val="20"/>
              </w:rPr>
              <w:t xml:space="preserve">Всего</w:t>
            </w:r>
          </w:p>
        </w:tc>
        <w:tc>
          <w:tcPr>
            <w:tcW w:w="1294" w:type="dxa"/>
          </w:tcPr>
          <w:p>
            <w:pPr>
              <w:pStyle w:val="0"/>
              <w:jc w:val="right"/>
            </w:pPr>
            <w:r>
              <w:rPr>
                <w:sz w:val="20"/>
              </w:rPr>
              <w:t xml:space="preserve">38387,27</w:t>
            </w:r>
          </w:p>
        </w:tc>
        <w:tc>
          <w:tcPr>
            <w:tcW w:w="1144" w:type="dxa"/>
          </w:tcPr>
          <w:p>
            <w:pPr>
              <w:pStyle w:val="0"/>
              <w:jc w:val="right"/>
            </w:pPr>
            <w:r>
              <w:rPr>
                <w:sz w:val="20"/>
              </w:rPr>
              <w:t xml:space="preserve">35553,90</w:t>
            </w:r>
          </w:p>
        </w:tc>
        <w:tc>
          <w:tcPr>
            <w:tcW w:w="624" w:type="dxa"/>
          </w:tcPr>
          <w:p>
            <w:pPr>
              <w:pStyle w:val="0"/>
              <w:jc w:val="right"/>
            </w:pPr>
            <w:r>
              <w:rPr>
                <w:sz w:val="20"/>
              </w:rPr>
              <w:t xml:space="preserve">0,00</w:t>
            </w:r>
          </w:p>
        </w:tc>
        <w:tc>
          <w:tcPr>
            <w:tcW w:w="1024" w:type="dxa"/>
          </w:tcPr>
          <w:p>
            <w:pPr>
              <w:pStyle w:val="0"/>
              <w:jc w:val="right"/>
            </w:pPr>
            <w:r>
              <w:rPr>
                <w:sz w:val="20"/>
              </w:rPr>
              <w:t xml:space="preserve">2833,37</w:t>
            </w:r>
          </w:p>
        </w:tc>
        <w:tc>
          <w:tcPr>
            <w:tcW w:w="737" w:type="dxa"/>
          </w:tcPr>
          <w:p>
            <w:pPr>
              <w:pStyle w:val="0"/>
              <w:jc w:val="right"/>
            </w:pPr>
            <w:r>
              <w:rPr>
                <w:sz w:val="20"/>
              </w:rPr>
              <w:t xml:space="preserve">0,00</w:t>
            </w:r>
          </w:p>
        </w:tc>
        <w:tc>
          <w:tcPr>
            <w:tcW w:w="2014" w:type="dxa"/>
            <w:vMerge w:val="restart"/>
          </w:tcPr>
          <w:p>
            <w:pPr>
              <w:pStyle w:val="0"/>
            </w:pPr>
            <w:r>
              <w:rPr>
                <w:sz w:val="20"/>
              </w:rPr>
            </w:r>
          </w:p>
        </w:tc>
        <w:tc>
          <w:tcPr>
            <w:tcW w:w="2154" w:type="dxa"/>
          </w:tcPr>
          <w:p>
            <w:pPr>
              <w:pStyle w:val="0"/>
              <w:jc w:val="center"/>
            </w:pPr>
            <w:r>
              <w:rPr>
                <w:sz w:val="20"/>
              </w:rPr>
              <w:t xml:space="preserve">Х</w:t>
            </w:r>
          </w:p>
        </w:tc>
        <w:tc>
          <w:tcPr>
            <w:tcW w:w="1077" w:type="dxa"/>
          </w:tcPr>
          <w:p>
            <w:pPr>
              <w:pStyle w:val="0"/>
              <w:jc w:val="center"/>
            </w:pPr>
            <w:r>
              <w:rPr>
                <w:sz w:val="20"/>
              </w:rPr>
              <w:t xml:space="preserve">Х</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487,27</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487,27</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701,98</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701,98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 проц</w:t>
            </w:r>
          </w:p>
        </w:tc>
        <w:tc>
          <w:tcPr>
            <w:tcW w:w="1077" w:type="dxa"/>
          </w:tcPr>
          <w:p>
            <w:pPr>
              <w:pStyle w:val="0"/>
              <w:jc w:val="right"/>
            </w:pPr>
            <w:r>
              <w:rPr>
                <w:sz w:val="20"/>
              </w:rPr>
              <w:t xml:space="preserve">5</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37198,02</w:t>
            </w:r>
          </w:p>
        </w:tc>
        <w:tc>
          <w:tcPr>
            <w:tcW w:w="1144" w:type="dxa"/>
          </w:tcPr>
          <w:p>
            <w:pPr>
              <w:pStyle w:val="0"/>
              <w:jc w:val="right"/>
            </w:pPr>
            <w:r>
              <w:rPr>
                <w:sz w:val="20"/>
              </w:rPr>
              <w:t xml:space="preserve">35553,90</w:t>
            </w:r>
          </w:p>
        </w:tc>
        <w:tc>
          <w:tcPr>
            <w:tcW w:w="624" w:type="dxa"/>
          </w:tcPr>
          <w:p>
            <w:pPr>
              <w:pStyle w:val="0"/>
              <w:jc w:val="right"/>
            </w:pPr>
            <w:r>
              <w:rPr>
                <w:sz w:val="20"/>
              </w:rPr>
              <w:t xml:space="preserve">0,00</w:t>
            </w:r>
          </w:p>
        </w:tc>
        <w:tc>
          <w:tcPr>
            <w:tcW w:w="1024" w:type="dxa"/>
          </w:tcPr>
          <w:p>
            <w:pPr>
              <w:pStyle w:val="0"/>
              <w:jc w:val="right"/>
            </w:pPr>
            <w:r>
              <w:rPr>
                <w:sz w:val="20"/>
              </w:rPr>
              <w:t xml:space="preserve">1644,12</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 проц</w:t>
            </w:r>
          </w:p>
        </w:tc>
        <w:tc>
          <w:tcPr>
            <w:tcW w:w="1077" w:type="dxa"/>
          </w:tcPr>
          <w:p>
            <w:pPr>
              <w:pStyle w:val="0"/>
              <w:jc w:val="right"/>
            </w:pPr>
            <w:r>
              <w:rPr>
                <w:sz w:val="20"/>
              </w:rPr>
              <w:t xml:space="preserve">60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49140,00</w:t>
            </w:r>
          </w:p>
        </w:tc>
        <w:tc>
          <w:tcPr>
            <w:tcW w:w="1144" w:type="dxa"/>
          </w:tcPr>
          <w:p>
            <w:pPr>
              <w:pStyle w:val="0"/>
              <w:jc w:val="right"/>
            </w:pPr>
            <w:r>
              <w:rPr>
                <w:sz w:val="20"/>
              </w:rPr>
              <w:t xml:space="preserve">47339,16</w:t>
            </w:r>
          </w:p>
        </w:tc>
        <w:tc>
          <w:tcPr>
            <w:tcW w:w="624" w:type="dxa"/>
          </w:tcPr>
          <w:p>
            <w:pPr>
              <w:pStyle w:val="0"/>
              <w:jc w:val="right"/>
            </w:pPr>
            <w:r>
              <w:rPr>
                <w:sz w:val="20"/>
              </w:rPr>
              <w:t xml:space="preserve">0,00</w:t>
            </w:r>
          </w:p>
        </w:tc>
        <w:tc>
          <w:tcPr>
            <w:tcW w:w="1024" w:type="dxa"/>
          </w:tcPr>
          <w:p>
            <w:pPr>
              <w:pStyle w:val="0"/>
              <w:jc w:val="right"/>
            </w:pPr>
            <w:r>
              <w:rPr>
                <w:sz w:val="20"/>
              </w:rPr>
              <w:t xml:space="preserve">1800,84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 проц</w:t>
            </w:r>
          </w:p>
        </w:tc>
        <w:tc>
          <w:tcPr>
            <w:tcW w:w="1077" w:type="dxa"/>
          </w:tcPr>
          <w:p>
            <w:pPr>
              <w:pStyle w:val="0"/>
              <w:jc w:val="right"/>
            </w:pPr>
            <w:r>
              <w:rPr>
                <w:sz w:val="20"/>
              </w:rPr>
              <w:t xml:space="preserve">80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49140,00</w:t>
            </w:r>
          </w:p>
        </w:tc>
        <w:tc>
          <w:tcPr>
            <w:tcW w:w="1144" w:type="dxa"/>
          </w:tcPr>
          <w:p>
            <w:pPr>
              <w:pStyle w:val="0"/>
              <w:jc w:val="right"/>
            </w:pPr>
            <w:r>
              <w:rPr>
                <w:sz w:val="20"/>
              </w:rPr>
              <w:t xml:space="preserve">47339,16</w:t>
            </w:r>
          </w:p>
        </w:tc>
        <w:tc>
          <w:tcPr>
            <w:tcW w:w="624" w:type="dxa"/>
          </w:tcPr>
          <w:p>
            <w:pPr>
              <w:pStyle w:val="0"/>
              <w:jc w:val="right"/>
            </w:pPr>
            <w:r>
              <w:rPr>
                <w:sz w:val="20"/>
              </w:rPr>
              <w:t xml:space="preserve">0,00</w:t>
            </w:r>
          </w:p>
        </w:tc>
        <w:tc>
          <w:tcPr>
            <w:tcW w:w="1024" w:type="dxa"/>
          </w:tcPr>
          <w:p>
            <w:pPr>
              <w:pStyle w:val="0"/>
              <w:jc w:val="right"/>
            </w:pPr>
            <w:r>
              <w:rPr>
                <w:sz w:val="20"/>
              </w:rPr>
              <w:t xml:space="preserve">1800,84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муниципальной информационной системы ЗАТО Северск, доступных для организаций и домохозяйств, перенесенных в государственную единую облачную платформу, проц</w:t>
            </w:r>
          </w:p>
        </w:tc>
        <w:tc>
          <w:tcPr>
            <w:tcW w:w="1077" w:type="dxa"/>
          </w:tcPr>
          <w:p>
            <w:pPr>
              <w:pStyle w:val="0"/>
              <w:jc w:val="right"/>
            </w:pPr>
            <w:r>
              <w:rPr>
                <w:sz w:val="20"/>
              </w:rPr>
              <w:t xml:space="preserve">90</w:t>
            </w:r>
          </w:p>
        </w:tc>
      </w:tr>
      <w:tr>
        <w:tc>
          <w:tcPr>
            <w:gridSpan w:val="11"/>
            <w:tcW w:w="13564" w:type="dxa"/>
            <w:vAlign w:val="center"/>
          </w:tcPr>
          <w:p>
            <w:pPr>
              <w:pStyle w:val="0"/>
              <w:outlineLvl w:val="2"/>
            </w:pPr>
            <w:r>
              <w:rPr>
                <w:sz w:val="20"/>
              </w:rPr>
              <w:t xml:space="preserve">Подпрограмма 2 "Информационная безопасность в ЗАТО Северск" Программы</w:t>
            </w:r>
          </w:p>
        </w:tc>
      </w:tr>
      <w:tr>
        <w:tc>
          <w:tcPr>
            <w:tcW w:w="604" w:type="dxa"/>
          </w:tcPr>
          <w:p>
            <w:pPr>
              <w:pStyle w:val="0"/>
              <w:outlineLvl w:val="3"/>
              <w:jc w:val="center"/>
            </w:pPr>
            <w:r>
              <w:rPr>
                <w:sz w:val="20"/>
              </w:rPr>
              <w:t xml:space="preserve">1.</w:t>
            </w:r>
          </w:p>
        </w:tc>
        <w:tc>
          <w:tcPr>
            <w:gridSpan w:val="10"/>
            <w:tcW w:w="12960" w:type="dxa"/>
          </w:tcPr>
          <w:p>
            <w:pPr>
              <w:pStyle w:val="0"/>
            </w:pPr>
            <w:r>
              <w:rPr>
                <w:sz w:val="20"/>
              </w:rPr>
              <w:t xml:space="preserve">Задача 1 "Обеспечение защиты конфиденциальной информации в муниципальной информационной системе ЗАТО Северск" подпрограммы 2</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Комплекс мер, направленных на нивелирование возможности утечки конфиденциальной информации из муниципальных информационных систем ЗАТО Северск,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664,61</w:t>
            </w:r>
          </w:p>
        </w:tc>
        <w:tc>
          <w:tcPr>
            <w:tcW w:w="1144" w:type="dxa"/>
          </w:tcPr>
          <w:p>
            <w:pPr>
              <w:pStyle w:val="0"/>
              <w:jc w:val="right"/>
            </w:pPr>
            <w:r>
              <w:rPr>
                <w:sz w:val="20"/>
              </w:rPr>
              <w:t xml:space="preserve">664,61</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664,61</w:t>
            </w:r>
          </w:p>
        </w:tc>
        <w:tc>
          <w:tcPr>
            <w:tcW w:w="1144" w:type="dxa"/>
          </w:tcPr>
          <w:p>
            <w:pPr>
              <w:pStyle w:val="0"/>
              <w:jc w:val="right"/>
            </w:pPr>
            <w:r>
              <w:rPr>
                <w:sz w:val="20"/>
              </w:rPr>
              <w:t xml:space="preserve">664,61</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4392,03</w:t>
            </w:r>
          </w:p>
        </w:tc>
        <w:tc>
          <w:tcPr>
            <w:tcW w:w="1144" w:type="dxa"/>
          </w:tcPr>
          <w:p>
            <w:pPr>
              <w:pStyle w:val="0"/>
              <w:jc w:val="right"/>
            </w:pPr>
            <w:r>
              <w:rPr>
                <w:sz w:val="20"/>
              </w:rPr>
              <w:t xml:space="preserve">454,47</w:t>
            </w:r>
          </w:p>
        </w:tc>
        <w:tc>
          <w:tcPr>
            <w:tcW w:w="624" w:type="dxa"/>
          </w:tcPr>
          <w:p>
            <w:pPr>
              <w:pStyle w:val="0"/>
              <w:jc w:val="right"/>
            </w:pPr>
            <w:r>
              <w:rPr>
                <w:sz w:val="20"/>
              </w:rPr>
              <w:t xml:space="preserve">0,00</w:t>
            </w:r>
          </w:p>
        </w:tc>
        <w:tc>
          <w:tcPr>
            <w:tcW w:w="1024" w:type="dxa"/>
          </w:tcPr>
          <w:p>
            <w:pPr>
              <w:pStyle w:val="0"/>
              <w:jc w:val="right"/>
            </w:pPr>
            <w:r>
              <w:rPr>
                <w:sz w:val="20"/>
              </w:rPr>
              <w:t xml:space="preserve">3937,56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468,53</w:t>
            </w:r>
          </w:p>
        </w:tc>
        <w:tc>
          <w:tcPr>
            <w:tcW w:w="1144" w:type="dxa"/>
          </w:tcPr>
          <w:p>
            <w:pPr>
              <w:pStyle w:val="0"/>
              <w:jc w:val="right"/>
            </w:pPr>
            <w:r>
              <w:rPr>
                <w:sz w:val="20"/>
              </w:rPr>
              <w:t xml:space="preserve">454,47</w:t>
            </w:r>
          </w:p>
        </w:tc>
        <w:tc>
          <w:tcPr>
            <w:tcW w:w="624" w:type="dxa"/>
          </w:tcPr>
          <w:p>
            <w:pPr>
              <w:pStyle w:val="0"/>
              <w:jc w:val="right"/>
            </w:pPr>
            <w:r>
              <w:rPr>
                <w:sz w:val="20"/>
              </w:rPr>
              <w:t xml:space="preserve">0,00</w:t>
            </w:r>
          </w:p>
        </w:tc>
        <w:tc>
          <w:tcPr>
            <w:tcW w:w="1024" w:type="dxa"/>
          </w:tcPr>
          <w:p>
            <w:pPr>
              <w:pStyle w:val="0"/>
              <w:jc w:val="right"/>
            </w:pPr>
            <w:r>
              <w:rPr>
                <w:sz w:val="20"/>
              </w:rPr>
              <w:t xml:space="preserve">14,06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систем персональных данных муниципальной информационной системы ЗАТО Северск, защищенных от утечки конфиденциальной информации, от общего количества ИСПДн МИС ЗАТО Северск, проц</w:t>
            </w:r>
          </w:p>
        </w:tc>
        <w:tc>
          <w:tcPr>
            <w:tcW w:w="1077" w:type="dxa"/>
          </w:tcPr>
          <w:p>
            <w:pPr>
              <w:pStyle w:val="0"/>
              <w:jc w:val="right"/>
            </w:pPr>
            <w:r>
              <w:rPr>
                <w:sz w:val="20"/>
              </w:rPr>
              <w:t xml:space="preserve">90</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информации уполномоченными лицами в личных целях по каналам связи - блокировка отправки данных по электронной почте, в облачные хранилища и FTP, блокировка публикаций в социальных сетях, блокировка копирования на USB-носители, запрет использования снимков экрана, буфера обмена и печати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501,50</w:t>
            </w:r>
          </w:p>
        </w:tc>
        <w:tc>
          <w:tcPr>
            <w:tcW w:w="1144" w:type="dxa"/>
          </w:tcPr>
          <w:p>
            <w:pPr>
              <w:pStyle w:val="0"/>
              <w:jc w:val="right"/>
            </w:pPr>
            <w:r>
              <w:rPr>
                <w:sz w:val="20"/>
              </w:rPr>
              <w:t xml:space="preserve">501,50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501,50</w:t>
            </w:r>
          </w:p>
        </w:tc>
        <w:tc>
          <w:tcPr>
            <w:tcW w:w="1144" w:type="dxa"/>
          </w:tcPr>
          <w:p>
            <w:pPr>
              <w:pStyle w:val="0"/>
              <w:jc w:val="right"/>
            </w:pPr>
            <w:r>
              <w:rPr>
                <w:sz w:val="20"/>
              </w:rPr>
              <w:t xml:space="preserve">501,50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114,53</w:t>
            </w:r>
          </w:p>
        </w:tc>
        <w:tc>
          <w:tcPr>
            <w:tcW w:w="1144" w:type="dxa"/>
          </w:tcPr>
          <w:p>
            <w:pPr>
              <w:pStyle w:val="0"/>
              <w:jc w:val="right"/>
            </w:pPr>
            <w:r>
              <w:rPr>
                <w:sz w:val="20"/>
              </w:rPr>
              <w:t xml:space="preserve">111,09</w:t>
            </w:r>
          </w:p>
        </w:tc>
        <w:tc>
          <w:tcPr>
            <w:tcW w:w="624" w:type="dxa"/>
          </w:tcPr>
          <w:p>
            <w:pPr>
              <w:pStyle w:val="0"/>
              <w:jc w:val="right"/>
            </w:pPr>
            <w:r>
              <w:rPr>
                <w:sz w:val="20"/>
              </w:rPr>
              <w:t xml:space="preserve">0,00</w:t>
            </w:r>
          </w:p>
        </w:tc>
        <w:tc>
          <w:tcPr>
            <w:tcW w:w="1024" w:type="dxa"/>
          </w:tcPr>
          <w:p>
            <w:pPr>
              <w:pStyle w:val="0"/>
              <w:jc w:val="right"/>
            </w:pPr>
            <w:r>
              <w:rPr>
                <w:sz w:val="20"/>
              </w:rPr>
              <w:t xml:space="preserve">3,44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1077"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114,53</w:t>
            </w:r>
          </w:p>
        </w:tc>
        <w:tc>
          <w:tcPr>
            <w:tcW w:w="1144" w:type="dxa"/>
          </w:tcPr>
          <w:p>
            <w:pPr>
              <w:pStyle w:val="0"/>
              <w:jc w:val="right"/>
            </w:pPr>
            <w:r>
              <w:rPr>
                <w:sz w:val="20"/>
              </w:rPr>
              <w:t xml:space="preserve">111,09</w:t>
            </w:r>
          </w:p>
        </w:tc>
        <w:tc>
          <w:tcPr>
            <w:tcW w:w="624" w:type="dxa"/>
          </w:tcPr>
          <w:p>
            <w:pPr>
              <w:pStyle w:val="0"/>
              <w:jc w:val="right"/>
            </w:pPr>
            <w:r>
              <w:rPr>
                <w:sz w:val="20"/>
              </w:rPr>
              <w:t xml:space="preserve">0,00</w:t>
            </w:r>
          </w:p>
        </w:tc>
        <w:tc>
          <w:tcPr>
            <w:tcW w:w="1024" w:type="dxa"/>
          </w:tcPr>
          <w:p>
            <w:pPr>
              <w:pStyle w:val="0"/>
              <w:jc w:val="right"/>
            </w:pPr>
            <w:r>
              <w:rPr>
                <w:sz w:val="20"/>
              </w:rPr>
              <w:t xml:space="preserve">3,44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защищенных от утечки конфиденциальной информации, от общего количества АРМ органов местного самоуправления и муниципальных организаций ЗАТО Северск, проц</w:t>
            </w:r>
          </w:p>
        </w:tc>
        <w:tc>
          <w:tcPr>
            <w:tcW w:w="1077" w:type="dxa"/>
          </w:tcPr>
          <w:p>
            <w:pPr>
              <w:pStyle w:val="0"/>
              <w:jc w:val="right"/>
            </w:pPr>
            <w:r>
              <w:rPr>
                <w:sz w:val="20"/>
              </w:rPr>
              <w:t xml:space="preserve">60</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Организация непрерывного мониторинга использования ИТ-ресурсов на предмет диагностики уязвимых мест в ИТ-инфраструктуре и работе сотрудников Администрации ЗАТО Северск, управления запуском приложений, контроля доступа сотрудников Администрации ЗАТО Северск к внешним устройствам и файлам, удаления данных с рабочих станций и мобильных устройств, централизованной политики безопасности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108,74</w:t>
            </w:r>
          </w:p>
        </w:tc>
        <w:tc>
          <w:tcPr>
            <w:tcW w:w="1144" w:type="dxa"/>
          </w:tcPr>
          <w:p>
            <w:pPr>
              <w:pStyle w:val="0"/>
              <w:jc w:val="right"/>
            </w:pPr>
            <w:r>
              <w:rPr>
                <w:sz w:val="20"/>
              </w:rPr>
              <w:t xml:space="preserve">108,74</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установленных аналитических политик мониторинга,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установленных аналитических политик мониторинга,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108,74</w:t>
            </w:r>
          </w:p>
        </w:tc>
        <w:tc>
          <w:tcPr>
            <w:tcW w:w="1144" w:type="dxa"/>
          </w:tcPr>
          <w:p>
            <w:pPr>
              <w:pStyle w:val="0"/>
              <w:jc w:val="right"/>
            </w:pPr>
            <w:r>
              <w:rPr>
                <w:sz w:val="20"/>
              </w:rPr>
              <w:t xml:space="preserve">108,74</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установленных аналитических политик мониторинга, проц</w:t>
            </w:r>
          </w:p>
        </w:tc>
        <w:tc>
          <w:tcPr>
            <w:tcW w:w="1077" w:type="dxa"/>
          </w:tcPr>
          <w:p>
            <w:pPr>
              <w:pStyle w:val="0"/>
              <w:jc w:val="right"/>
            </w:pPr>
            <w:r>
              <w:rPr>
                <w:sz w:val="20"/>
              </w:rPr>
              <w:t xml:space="preserve">7</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236,00</w:t>
            </w:r>
          </w:p>
        </w:tc>
        <w:tc>
          <w:tcPr>
            <w:tcW w:w="1144" w:type="dxa"/>
          </w:tcPr>
          <w:p>
            <w:pPr>
              <w:pStyle w:val="0"/>
              <w:jc w:val="right"/>
            </w:pPr>
            <w:r>
              <w:rPr>
                <w:sz w:val="20"/>
              </w:rPr>
              <w:t xml:space="preserve">228,92</w:t>
            </w:r>
          </w:p>
        </w:tc>
        <w:tc>
          <w:tcPr>
            <w:tcW w:w="624" w:type="dxa"/>
          </w:tcPr>
          <w:p>
            <w:pPr>
              <w:pStyle w:val="0"/>
              <w:jc w:val="right"/>
            </w:pPr>
            <w:r>
              <w:rPr>
                <w:sz w:val="20"/>
              </w:rPr>
              <w:t xml:space="preserve">0,00</w:t>
            </w:r>
          </w:p>
        </w:tc>
        <w:tc>
          <w:tcPr>
            <w:tcW w:w="1024" w:type="dxa"/>
          </w:tcPr>
          <w:p>
            <w:pPr>
              <w:pStyle w:val="0"/>
              <w:jc w:val="right"/>
            </w:pPr>
            <w:r>
              <w:rPr>
                <w:sz w:val="20"/>
              </w:rPr>
              <w:t xml:space="preserve">7,08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установленных аналитических политик мониторинга, проц</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236,00</w:t>
            </w:r>
          </w:p>
        </w:tc>
        <w:tc>
          <w:tcPr>
            <w:tcW w:w="1144" w:type="dxa"/>
          </w:tcPr>
          <w:p>
            <w:pPr>
              <w:pStyle w:val="0"/>
              <w:jc w:val="right"/>
            </w:pPr>
            <w:r>
              <w:rPr>
                <w:sz w:val="20"/>
              </w:rPr>
              <w:t xml:space="preserve">228,92</w:t>
            </w:r>
          </w:p>
        </w:tc>
        <w:tc>
          <w:tcPr>
            <w:tcW w:w="624" w:type="dxa"/>
          </w:tcPr>
          <w:p>
            <w:pPr>
              <w:pStyle w:val="0"/>
              <w:jc w:val="right"/>
            </w:pPr>
            <w:r>
              <w:rPr>
                <w:sz w:val="20"/>
              </w:rPr>
              <w:t xml:space="preserve">0,00</w:t>
            </w:r>
          </w:p>
        </w:tc>
        <w:tc>
          <w:tcPr>
            <w:tcW w:w="1024" w:type="dxa"/>
          </w:tcPr>
          <w:p>
            <w:pPr>
              <w:pStyle w:val="0"/>
              <w:jc w:val="right"/>
            </w:pPr>
            <w:r>
              <w:rPr>
                <w:sz w:val="20"/>
              </w:rPr>
              <w:t xml:space="preserve">7,08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установленных аналитических политик мониторинга, проц</w:t>
            </w:r>
          </w:p>
        </w:tc>
        <w:tc>
          <w:tcPr>
            <w:tcW w:w="1077" w:type="dxa"/>
          </w:tcPr>
          <w:p>
            <w:pPr>
              <w:pStyle w:val="0"/>
              <w:jc w:val="right"/>
            </w:pPr>
            <w:r>
              <w:rPr>
                <w:sz w:val="20"/>
              </w:rPr>
              <w:t xml:space="preserve">20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Администрации ЗАТО Северск: построение карты внешних коммуникаций, выявление обращений между несвязанными отделами Администрации ЗАТО Северск, обозначение неформального круга общения сотрудников Администрации ЗАТО Северск, выявление нестандартных схем движения конфиденциальных данных</w:t>
            </w:r>
          </w:p>
        </w:tc>
        <w:tc>
          <w:tcPr>
            <w:tcW w:w="794" w:type="dxa"/>
          </w:tcPr>
          <w:p>
            <w:pPr>
              <w:pStyle w:val="0"/>
              <w:jc w:val="center"/>
            </w:pPr>
            <w:r>
              <w:rPr>
                <w:sz w:val="20"/>
              </w:rPr>
              <w:t xml:space="preserve">Всего</w:t>
            </w:r>
          </w:p>
        </w:tc>
        <w:tc>
          <w:tcPr>
            <w:tcW w:w="1294" w:type="dxa"/>
          </w:tcPr>
          <w:p>
            <w:pPr>
              <w:pStyle w:val="0"/>
              <w:jc w:val="right"/>
            </w:pPr>
            <w:r>
              <w:rPr>
                <w:sz w:val="20"/>
              </w:rPr>
              <w:t xml:space="preserve">54,37</w:t>
            </w:r>
          </w:p>
        </w:tc>
        <w:tc>
          <w:tcPr>
            <w:tcW w:w="1144" w:type="dxa"/>
          </w:tcPr>
          <w:p>
            <w:pPr>
              <w:pStyle w:val="0"/>
              <w:jc w:val="right"/>
            </w:pPr>
            <w:r>
              <w:rPr>
                <w:sz w:val="20"/>
              </w:rPr>
              <w:t xml:space="preserve">54,37</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54,37</w:t>
            </w:r>
          </w:p>
        </w:tc>
        <w:tc>
          <w:tcPr>
            <w:tcW w:w="1144" w:type="dxa"/>
          </w:tcPr>
          <w:p>
            <w:pPr>
              <w:pStyle w:val="0"/>
              <w:jc w:val="right"/>
            </w:pPr>
            <w:r>
              <w:rPr>
                <w:sz w:val="20"/>
              </w:rPr>
              <w:t xml:space="preserve">54,37</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1077" w:type="dxa"/>
          </w:tcPr>
          <w:p>
            <w:pPr>
              <w:pStyle w:val="0"/>
              <w:jc w:val="right"/>
            </w:pPr>
            <w:r>
              <w:rPr>
                <w:sz w:val="20"/>
              </w:rPr>
              <w:t xml:space="preserve">7</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118,00</w:t>
            </w:r>
          </w:p>
        </w:tc>
        <w:tc>
          <w:tcPr>
            <w:tcW w:w="1144" w:type="dxa"/>
          </w:tcPr>
          <w:p>
            <w:pPr>
              <w:pStyle w:val="0"/>
              <w:jc w:val="right"/>
            </w:pPr>
            <w:r>
              <w:rPr>
                <w:sz w:val="20"/>
              </w:rPr>
              <w:t xml:space="preserve">114,46</w:t>
            </w:r>
          </w:p>
        </w:tc>
        <w:tc>
          <w:tcPr>
            <w:tcW w:w="624" w:type="dxa"/>
          </w:tcPr>
          <w:p>
            <w:pPr>
              <w:pStyle w:val="0"/>
              <w:jc w:val="right"/>
            </w:pPr>
            <w:r>
              <w:rPr>
                <w:sz w:val="20"/>
              </w:rPr>
              <w:t xml:space="preserve">0,00</w:t>
            </w:r>
          </w:p>
        </w:tc>
        <w:tc>
          <w:tcPr>
            <w:tcW w:w="1024" w:type="dxa"/>
          </w:tcPr>
          <w:p>
            <w:pPr>
              <w:pStyle w:val="0"/>
              <w:jc w:val="right"/>
            </w:pPr>
            <w:r>
              <w:rPr>
                <w:sz w:val="20"/>
              </w:rPr>
              <w:t xml:space="preserve">3,54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118,00</w:t>
            </w:r>
          </w:p>
        </w:tc>
        <w:tc>
          <w:tcPr>
            <w:tcW w:w="1144" w:type="dxa"/>
          </w:tcPr>
          <w:p>
            <w:pPr>
              <w:pStyle w:val="0"/>
              <w:jc w:val="right"/>
            </w:pPr>
            <w:r>
              <w:rPr>
                <w:sz w:val="20"/>
              </w:rPr>
              <w:t xml:space="preserve">114,46</w:t>
            </w:r>
          </w:p>
        </w:tc>
        <w:tc>
          <w:tcPr>
            <w:tcW w:w="624" w:type="dxa"/>
          </w:tcPr>
          <w:p>
            <w:pPr>
              <w:pStyle w:val="0"/>
              <w:jc w:val="right"/>
            </w:pPr>
            <w:r>
              <w:rPr>
                <w:sz w:val="20"/>
              </w:rPr>
              <w:t xml:space="preserve">0,00</w:t>
            </w:r>
          </w:p>
        </w:tc>
        <w:tc>
          <w:tcPr>
            <w:tcW w:w="1024" w:type="dxa"/>
          </w:tcPr>
          <w:p>
            <w:pPr>
              <w:pStyle w:val="0"/>
              <w:jc w:val="right"/>
            </w:pPr>
            <w:r>
              <w:rPr>
                <w:sz w:val="20"/>
              </w:rPr>
              <w:t xml:space="preserve">3,54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типов отчетов анализа информационных потоков для выявления подозрительной активности сотрудников, ед</w:t>
            </w:r>
          </w:p>
        </w:tc>
        <w:tc>
          <w:tcPr>
            <w:tcW w:w="1077" w:type="dxa"/>
          </w:tcPr>
          <w:p>
            <w:pPr>
              <w:pStyle w:val="0"/>
              <w:jc w:val="right"/>
            </w:pPr>
            <w:r>
              <w:rPr>
                <w:sz w:val="20"/>
              </w:rPr>
              <w:t xml:space="preserve">20</w:t>
            </w:r>
          </w:p>
        </w:tc>
      </w:tr>
      <w:tr>
        <w:tc>
          <w:tcPr>
            <w:tcW w:w="604" w:type="dxa"/>
          </w:tcPr>
          <w:p>
            <w:pPr>
              <w:pStyle w:val="0"/>
              <w:outlineLvl w:val="3"/>
            </w:pPr>
            <w:r>
              <w:rPr>
                <w:sz w:val="20"/>
              </w:rPr>
              <w:t xml:space="preserve">2.</w:t>
            </w:r>
          </w:p>
        </w:tc>
        <w:tc>
          <w:tcPr>
            <w:gridSpan w:val="10"/>
            <w:tcW w:w="12960" w:type="dxa"/>
          </w:tcPr>
          <w:p>
            <w:pPr>
              <w:pStyle w:val="0"/>
            </w:pPr>
            <w:r>
              <w:rPr>
                <w:sz w:val="20"/>
              </w:rPr>
              <w:t xml:space="preserve">Задача 2 "Организация защиты объектов информатизации органов местного самоуправления и муниципальных организаций ЗАТО Северск" подпрограммы 2</w:t>
            </w:r>
          </w:p>
        </w:tc>
      </w:tr>
      <w:tr>
        <w:tc>
          <w:tcPr>
            <w:tcW w:w="604" w:type="dxa"/>
            <w:vMerge w:val="restart"/>
          </w:tcPr>
          <w:p>
            <w:pPr>
              <w:pStyle w:val="0"/>
            </w:pPr>
            <w:r>
              <w:rPr>
                <w:sz w:val="20"/>
              </w:rPr>
              <w:t xml:space="preserve">2.1</w:t>
            </w:r>
          </w:p>
        </w:tc>
        <w:tc>
          <w:tcPr>
            <w:tcW w:w="2098" w:type="dxa"/>
            <w:vMerge w:val="restart"/>
          </w:tcPr>
          <w:p>
            <w:pPr>
              <w:pStyle w:val="0"/>
            </w:pPr>
            <w:r>
              <w:rPr>
                <w:sz w:val="20"/>
              </w:rPr>
              <w:t xml:space="preserve">Основное мероприятие. Комплекс мероприятий, направленных на модернизацию защищенной информационной инфраструктуры органов местного самоуправления и муниципальных организаций ЗАТО Северск, в т.ч. мероприятий по выявлению и устранению несоответствий требованиям регуляторов по информационной безопасности,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25894,05</w:t>
            </w:r>
          </w:p>
        </w:tc>
        <w:tc>
          <w:tcPr>
            <w:tcW w:w="1144" w:type="dxa"/>
          </w:tcPr>
          <w:p>
            <w:pPr>
              <w:pStyle w:val="0"/>
              <w:jc w:val="right"/>
            </w:pPr>
            <w:r>
              <w:rPr>
                <w:sz w:val="20"/>
              </w:rPr>
              <w:t xml:space="preserve">19533,97</w:t>
            </w:r>
          </w:p>
        </w:tc>
        <w:tc>
          <w:tcPr>
            <w:tcW w:w="624" w:type="dxa"/>
          </w:tcPr>
          <w:p>
            <w:pPr>
              <w:pStyle w:val="0"/>
              <w:jc w:val="right"/>
            </w:pPr>
            <w:r>
              <w:rPr>
                <w:sz w:val="20"/>
              </w:rPr>
              <w:t xml:space="preserve">0,00</w:t>
            </w:r>
          </w:p>
        </w:tc>
        <w:tc>
          <w:tcPr>
            <w:tcW w:w="1024" w:type="dxa"/>
          </w:tcPr>
          <w:p>
            <w:pPr>
              <w:pStyle w:val="0"/>
              <w:jc w:val="right"/>
            </w:pPr>
            <w:r>
              <w:rPr>
                <w:sz w:val="20"/>
              </w:rPr>
              <w:t xml:space="preserve">6360,08</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1716,92</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1716,92</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107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107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1077" w:type="dxa"/>
          </w:tcPr>
          <w:p>
            <w:pPr>
              <w:pStyle w:val="0"/>
              <w:jc w:val="right"/>
            </w:pPr>
            <w:r>
              <w:rPr>
                <w:sz w:val="20"/>
              </w:rPr>
              <w:t xml:space="preserve">5</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3297,99 &lt;*&gt;</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3297,99 &lt;*&gt;</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1077" w:type="dxa"/>
          </w:tcPr>
          <w:p>
            <w:pPr>
              <w:pStyle w:val="0"/>
              <w:jc w:val="right"/>
            </w:pPr>
            <w:r>
              <w:rPr>
                <w:sz w:val="20"/>
              </w:rPr>
              <w:t xml:space="preserve">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1077" w:type="dxa"/>
          </w:tcPr>
          <w:p>
            <w:pPr>
              <w:pStyle w:val="0"/>
              <w:jc w:val="right"/>
            </w:pPr>
            <w:r>
              <w:rPr>
                <w:sz w:val="20"/>
              </w:rPr>
              <w:t xml:space="preserve">15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1077" w:type="dxa"/>
          </w:tcPr>
          <w:p>
            <w:pPr>
              <w:pStyle w:val="0"/>
              <w:jc w:val="right"/>
            </w:pPr>
            <w:r>
              <w:rPr>
                <w:sz w:val="20"/>
              </w:rPr>
              <w:t xml:space="preserve">5</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21490,55</w:t>
            </w:r>
          </w:p>
        </w:tc>
        <w:tc>
          <w:tcPr>
            <w:tcW w:w="1144" w:type="dxa"/>
            <w:vMerge w:val="restart"/>
          </w:tcPr>
          <w:p>
            <w:pPr>
              <w:pStyle w:val="0"/>
              <w:jc w:val="right"/>
            </w:pPr>
            <w:r>
              <w:rPr>
                <w:sz w:val="20"/>
              </w:rPr>
              <w:t xml:space="preserve">19533,97</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1956,58</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1077"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107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1077" w:type="dxa"/>
          </w:tcPr>
          <w:p>
            <w:pPr>
              <w:pStyle w:val="0"/>
              <w:jc w:val="right"/>
            </w:pPr>
            <w:r>
              <w:rPr>
                <w:sz w:val="20"/>
              </w:rPr>
              <w:t xml:space="preserve">40</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9981,48</w:t>
            </w:r>
          </w:p>
        </w:tc>
        <w:tc>
          <w:tcPr>
            <w:tcW w:w="1144" w:type="dxa"/>
            <w:vMerge w:val="restart"/>
          </w:tcPr>
          <w:p>
            <w:pPr>
              <w:pStyle w:val="0"/>
              <w:jc w:val="right"/>
            </w:pPr>
            <w:r>
              <w:rPr>
                <w:sz w:val="20"/>
              </w:rPr>
              <w:t xml:space="preserve">8742,89</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1238,59</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1077"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1077" w:type="dxa"/>
          </w:tcPr>
          <w:p>
            <w:pPr>
              <w:pStyle w:val="0"/>
              <w:jc w:val="right"/>
            </w:pPr>
            <w:r>
              <w:rPr>
                <w:sz w:val="20"/>
              </w:rPr>
              <w:t xml:space="preserve">95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1077" w:type="dxa"/>
          </w:tcPr>
          <w:p>
            <w:pPr>
              <w:pStyle w:val="0"/>
              <w:jc w:val="right"/>
            </w:pPr>
            <w:r>
              <w:rPr>
                <w:sz w:val="20"/>
              </w:rPr>
              <w:t xml:space="preserve">50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9981,48</w:t>
            </w:r>
          </w:p>
        </w:tc>
        <w:tc>
          <w:tcPr>
            <w:tcW w:w="1144" w:type="dxa"/>
            <w:vMerge w:val="restart"/>
          </w:tcPr>
          <w:p>
            <w:pPr>
              <w:pStyle w:val="0"/>
              <w:jc w:val="right"/>
            </w:pPr>
            <w:r>
              <w:rPr>
                <w:sz w:val="20"/>
              </w:rPr>
              <w:t xml:space="preserve">8742,89</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1238,59</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(АРМ), проц</w:t>
            </w:r>
          </w:p>
        </w:tc>
        <w:tc>
          <w:tcPr>
            <w:tcW w:w="107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(серверное оборудование), проц</w:t>
            </w:r>
          </w:p>
        </w:tc>
        <w:tc>
          <w:tcPr>
            <w:tcW w:w="1077" w:type="dxa"/>
          </w:tcPr>
          <w:p>
            <w:pPr>
              <w:pStyle w:val="0"/>
              <w:jc w:val="right"/>
            </w:pPr>
            <w:r>
              <w:rPr>
                <w:sz w:val="20"/>
              </w:rPr>
              <w:t xml:space="preserve">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3. Доля объектов информатизации органов местного самоуправления и муниципальных организаций ЗАТО Северск, соответствующих требованиям стандартов или иных нормативно-методических документов по безопасности информации, от общего количества объектов информатизации органов местного самоуправления и муниципальных организаций ЗАТО Северск (ИСПДн), проц</w:t>
            </w:r>
          </w:p>
        </w:tc>
        <w:tc>
          <w:tcPr>
            <w:tcW w:w="1077" w:type="dxa"/>
          </w:tcPr>
          <w:p>
            <w:pPr>
              <w:pStyle w:val="0"/>
              <w:jc w:val="right"/>
            </w:pPr>
            <w:r>
              <w:rPr>
                <w:sz w:val="20"/>
              </w:rPr>
              <w:t xml:space="preserve">60</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 исследование применяемых технических средств и организационных мер защиты от несанкционированного доступа, в т.ч. компьютерных вирусов, от утечки через побочные электромагнитные излучения и наводки, от утечки или воздействия на информацию за счет специальных устройств, встроенных в информационные системы персональных данных</w:t>
            </w:r>
          </w:p>
        </w:tc>
        <w:tc>
          <w:tcPr>
            <w:tcW w:w="794" w:type="dxa"/>
          </w:tcPr>
          <w:p>
            <w:pPr>
              <w:pStyle w:val="0"/>
              <w:jc w:val="center"/>
            </w:pPr>
            <w:r>
              <w:rPr>
                <w:sz w:val="20"/>
              </w:rPr>
              <w:t xml:space="preserve">Всего</w:t>
            </w:r>
          </w:p>
        </w:tc>
        <w:tc>
          <w:tcPr>
            <w:tcW w:w="1294" w:type="dxa"/>
          </w:tcPr>
          <w:p>
            <w:pPr>
              <w:pStyle w:val="0"/>
              <w:jc w:val="right"/>
            </w:pPr>
            <w:r>
              <w:rPr>
                <w:sz w:val="20"/>
              </w:rPr>
              <w:t xml:space="preserve">8103,14</w:t>
            </w:r>
          </w:p>
        </w:tc>
        <w:tc>
          <w:tcPr>
            <w:tcW w:w="1144" w:type="dxa"/>
          </w:tcPr>
          <w:p>
            <w:pPr>
              <w:pStyle w:val="0"/>
              <w:jc w:val="right"/>
            </w:pPr>
            <w:r>
              <w:rPr>
                <w:sz w:val="20"/>
              </w:rPr>
              <w:t xml:space="preserve">8103,14</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8103,14</w:t>
            </w:r>
          </w:p>
        </w:tc>
        <w:tc>
          <w:tcPr>
            <w:tcW w:w="1144" w:type="dxa"/>
          </w:tcPr>
          <w:p>
            <w:pPr>
              <w:pStyle w:val="0"/>
              <w:jc w:val="right"/>
            </w:pPr>
            <w:r>
              <w:rPr>
                <w:sz w:val="20"/>
              </w:rPr>
              <w:t xml:space="preserve">8103,14</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40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2497,51</w:t>
            </w:r>
          </w:p>
        </w:tc>
        <w:tc>
          <w:tcPr>
            <w:tcW w:w="1144" w:type="dxa"/>
          </w:tcPr>
          <w:p>
            <w:pPr>
              <w:pStyle w:val="0"/>
              <w:jc w:val="right"/>
            </w:pPr>
            <w:r>
              <w:rPr>
                <w:sz w:val="20"/>
              </w:rPr>
              <w:t xml:space="preserve">2422,58</w:t>
            </w:r>
          </w:p>
        </w:tc>
        <w:tc>
          <w:tcPr>
            <w:tcW w:w="624" w:type="dxa"/>
          </w:tcPr>
          <w:p>
            <w:pPr>
              <w:pStyle w:val="0"/>
              <w:jc w:val="right"/>
            </w:pPr>
            <w:r>
              <w:rPr>
                <w:sz w:val="20"/>
              </w:rPr>
              <w:t xml:space="preserve">0,00</w:t>
            </w:r>
          </w:p>
        </w:tc>
        <w:tc>
          <w:tcPr>
            <w:tcW w:w="1024" w:type="dxa"/>
          </w:tcPr>
          <w:p>
            <w:pPr>
              <w:pStyle w:val="0"/>
              <w:jc w:val="right"/>
            </w:pPr>
            <w:r>
              <w:rPr>
                <w:sz w:val="20"/>
              </w:rPr>
              <w:t xml:space="preserve">74,93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2497,51</w:t>
            </w:r>
          </w:p>
        </w:tc>
        <w:tc>
          <w:tcPr>
            <w:tcW w:w="1144" w:type="dxa"/>
          </w:tcPr>
          <w:p>
            <w:pPr>
              <w:pStyle w:val="0"/>
              <w:jc w:val="right"/>
            </w:pPr>
            <w:r>
              <w:rPr>
                <w:sz w:val="20"/>
              </w:rPr>
              <w:t xml:space="preserve">2422,58</w:t>
            </w:r>
          </w:p>
        </w:tc>
        <w:tc>
          <w:tcPr>
            <w:tcW w:w="624" w:type="dxa"/>
          </w:tcPr>
          <w:p>
            <w:pPr>
              <w:pStyle w:val="0"/>
              <w:jc w:val="right"/>
            </w:pPr>
            <w:r>
              <w:rPr>
                <w:sz w:val="20"/>
              </w:rPr>
              <w:t xml:space="preserve">0,00</w:t>
            </w:r>
          </w:p>
        </w:tc>
        <w:tc>
          <w:tcPr>
            <w:tcW w:w="1024" w:type="dxa"/>
          </w:tcPr>
          <w:p>
            <w:pPr>
              <w:pStyle w:val="0"/>
              <w:jc w:val="right"/>
            </w:pPr>
            <w:r>
              <w:rPr>
                <w:sz w:val="20"/>
              </w:rPr>
              <w:t xml:space="preserve">74,93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60</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13523,27</w:t>
            </w:r>
          </w:p>
        </w:tc>
        <w:tc>
          <w:tcPr>
            <w:tcW w:w="1144" w:type="dxa"/>
          </w:tcPr>
          <w:p>
            <w:pPr>
              <w:pStyle w:val="0"/>
              <w:jc w:val="right"/>
            </w:pPr>
            <w:r>
              <w:rPr>
                <w:sz w:val="20"/>
              </w:rPr>
              <w:t xml:space="preserve">10381,25</w:t>
            </w:r>
          </w:p>
        </w:tc>
        <w:tc>
          <w:tcPr>
            <w:tcW w:w="624" w:type="dxa"/>
          </w:tcPr>
          <w:p>
            <w:pPr>
              <w:pStyle w:val="0"/>
              <w:jc w:val="right"/>
            </w:pPr>
            <w:r>
              <w:rPr>
                <w:sz w:val="20"/>
              </w:rPr>
              <w:t xml:space="preserve">0,00</w:t>
            </w:r>
          </w:p>
        </w:tc>
        <w:tc>
          <w:tcPr>
            <w:tcW w:w="1024" w:type="dxa"/>
          </w:tcPr>
          <w:p>
            <w:pPr>
              <w:pStyle w:val="0"/>
              <w:jc w:val="right"/>
            </w:pPr>
            <w:r>
              <w:rPr>
                <w:sz w:val="20"/>
              </w:rPr>
              <w:t xml:space="preserve">3142,02</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1326,02</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1326,02</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1077"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2427,41 &lt;*&gt;</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2427,41 &lt;*&gt;</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1077" w:type="dxa"/>
          </w:tcPr>
          <w:p>
            <w:pPr>
              <w:pStyle w:val="0"/>
              <w:jc w:val="right"/>
            </w:pPr>
            <w:r>
              <w:rPr>
                <w:sz w:val="20"/>
              </w:rPr>
              <w:t xml:space="preserve">57</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10381,25</w:t>
            </w:r>
          </w:p>
        </w:tc>
        <w:tc>
          <w:tcPr>
            <w:tcW w:w="1144" w:type="dxa"/>
          </w:tcPr>
          <w:p>
            <w:pPr>
              <w:pStyle w:val="0"/>
              <w:jc w:val="right"/>
            </w:pPr>
            <w:r>
              <w:rPr>
                <w:sz w:val="20"/>
              </w:rPr>
              <w:t xml:space="preserve">10381,25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1077" w:type="dxa"/>
          </w:tcPr>
          <w:p>
            <w:pPr>
              <w:pStyle w:val="0"/>
              <w:jc w:val="right"/>
            </w:pPr>
            <w:r>
              <w:rPr>
                <w:sz w:val="20"/>
              </w:rPr>
              <w:t xml:space="preserve">57</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4698,00</w:t>
            </w:r>
          </w:p>
        </w:tc>
        <w:tc>
          <w:tcPr>
            <w:tcW w:w="1144" w:type="dxa"/>
          </w:tcPr>
          <w:p>
            <w:pPr>
              <w:pStyle w:val="0"/>
              <w:jc w:val="right"/>
            </w:pPr>
            <w:r>
              <w:rPr>
                <w:sz w:val="20"/>
              </w:rPr>
              <w:t xml:space="preserve">4557,06</w:t>
            </w:r>
          </w:p>
        </w:tc>
        <w:tc>
          <w:tcPr>
            <w:tcW w:w="624" w:type="dxa"/>
          </w:tcPr>
          <w:p>
            <w:pPr>
              <w:pStyle w:val="0"/>
              <w:jc w:val="right"/>
            </w:pPr>
            <w:r>
              <w:rPr>
                <w:sz w:val="20"/>
              </w:rPr>
              <w:t xml:space="preserve">0,00</w:t>
            </w:r>
          </w:p>
        </w:tc>
        <w:tc>
          <w:tcPr>
            <w:tcW w:w="1024" w:type="dxa"/>
          </w:tcPr>
          <w:p>
            <w:pPr>
              <w:pStyle w:val="0"/>
              <w:jc w:val="right"/>
            </w:pPr>
            <w:r>
              <w:rPr>
                <w:sz w:val="20"/>
              </w:rPr>
              <w:t xml:space="preserve">140,94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1077" w:type="dxa"/>
          </w:tcPr>
          <w:p>
            <w:pPr>
              <w:pStyle w:val="0"/>
              <w:jc w:val="right"/>
            </w:pPr>
            <w:r>
              <w:rPr>
                <w:sz w:val="20"/>
              </w:rPr>
              <w:t xml:space="preserve">71</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4698,00</w:t>
            </w:r>
          </w:p>
        </w:tc>
        <w:tc>
          <w:tcPr>
            <w:tcW w:w="1144" w:type="dxa"/>
          </w:tcPr>
          <w:p>
            <w:pPr>
              <w:pStyle w:val="0"/>
              <w:jc w:val="right"/>
            </w:pPr>
            <w:r>
              <w:rPr>
                <w:sz w:val="20"/>
              </w:rPr>
              <w:t xml:space="preserve">4557,06</w:t>
            </w:r>
          </w:p>
        </w:tc>
        <w:tc>
          <w:tcPr>
            <w:tcW w:w="624" w:type="dxa"/>
          </w:tcPr>
          <w:p>
            <w:pPr>
              <w:pStyle w:val="0"/>
              <w:jc w:val="right"/>
            </w:pPr>
            <w:r>
              <w:rPr>
                <w:sz w:val="20"/>
              </w:rPr>
              <w:t xml:space="preserve">0,00</w:t>
            </w:r>
          </w:p>
        </w:tc>
        <w:tc>
          <w:tcPr>
            <w:tcW w:w="1024" w:type="dxa"/>
          </w:tcPr>
          <w:p>
            <w:pPr>
              <w:pStyle w:val="0"/>
              <w:jc w:val="right"/>
            </w:pPr>
            <w:r>
              <w:rPr>
                <w:sz w:val="20"/>
              </w:rPr>
              <w:t xml:space="preserve">140,94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информационных сетей персональных данных муниципальной информационной системы ЗАТО Северск, соответствующих требованиям стандартов или иных нормативно-методических документов по безопасности информации, от общего количества ИСПДн МИС ЗАТО Северск, проц</w:t>
            </w:r>
          </w:p>
        </w:tc>
        <w:tc>
          <w:tcPr>
            <w:tcW w:w="1077" w:type="dxa"/>
          </w:tcPr>
          <w:p>
            <w:pPr>
              <w:pStyle w:val="0"/>
              <w:jc w:val="right"/>
            </w:pPr>
            <w:r>
              <w:rPr>
                <w:sz w:val="20"/>
              </w:rPr>
              <w:t xml:space="preserve">86</w:t>
            </w:r>
          </w:p>
        </w:tc>
      </w:tr>
      <w:tr>
        <w:tc>
          <w:tcPr>
            <w:tcW w:w="604" w:type="dxa"/>
            <w:vMerge w:val="restart"/>
          </w:tcPr>
          <w:p>
            <w:pPr>
              <w:pStyle w:val="0"/>
              <w:jc w:val="center"/>
            </w:pPr>
            <w:r>
              <w:rPr>
                <w:sz w:val="20"/>
              </w:rPr>
              <w:t xml:space="preserve">2.1.3</w:t>
            </w:r>
          </w:p>
        </w:tc>
        <w:tc>
          <w:tcPr>
            <w:tcW w:w="2098" w:type="dxa"/>
            <w:vMerge w:val="restart"/>
          </w:tcPr>
          <w:p>
            <w:pPr>
              <w:pStyle w:val="0"/>
            </w:pPr>
            <w:r>
              <w:rPr>
                <w:sz w:val="20"/>
              </w:rPr>
              <w:t xml:space="preserve">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нормативно-методических документов ФСТЭК России в области технической защиты информации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10,50</w:t>
            </w:r>
          </w:p>
        </w:tc>
        <w:tc>
          <w:tcPr>
            <w:tcW w:w="1144" w:type="dxa"/>
          </w:tcPr>
          <w:p>
            <w:pPr>
              <w:pStyle w:val="0"/>
              <w:jc w:val="right"/>
            </w:pPr>
            <w:r>
              <w:rPr>
                <w:sz w:val="20"/>
              </w:rPr>
              <w:t xml:space="preserve">10,50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10,50</w:t>
            </w:r>
          </w:p>
        </w:tc>
        <w:tc>
          <w:tcPr>
            <w:tcW w:w="1144" w:type="dxa"/>
          </w:tcPr>
          <w:p>
            <w:pPr>
              <w:pStyle w:val="0"/>
              <w:jc w:val="right"/>
            </w:pPr>
            <w:r>
              <w:rPr>
                <w:sz w:val="20"/>
              </w:rPr>
              <w:t xml:space="preserve">10,50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297,75</w:t>
            </w:r>
          </w:p>
        </w:tc>
        <w:tc>
          <w:tcPr>
            <w:tcW w:w="1144" w:type="dxa"/>
          </w:tcPr>
          <w:p>
            <w:pPr>
              <w:pStyle w:val="0"/>
              <w:jc w:val="right"/>
            </w:pPr>
            <w:r>
              <w:rPr>
                <w:sz w:val="20"/>
              </w:rPr>
              <w:t xml:space="preserve">177,75</w:t>
            </w:r>
          </w:p>
        </w:tc>
        <w:tc>
          <w:tcPr>
            <w:tcW w:w="624" w:type="dxa"/>
          </w:tcPr>
          <w:p>
            <w:pPr>
              <w:pStyle w:val="0"/>
              <w:jc w:val="right"/>
            </w:pPr>
            <w:r>
              <w:rPr>
                <w:sz w:val="20"/>
              </w:rPr>
              <w:t xml:space="preserve">0,00</w:t>
            </w:r>
          </w:p>
        </w:tc>
        <w:tc>
          <w:tcPr>
            <w:tcW w:w="1024" w:type="dxa"/>
          </w:tcPr>
          <w:p>
            <w:pPr>
              <w:pStyle w:val="0"/>
              <w:jc w:val="right"/>
            </w:pPr>
            <w:r>
              <w:rPr>
                <w:sz w:val="20"/>
              </w:rPr>
              <w:t xml:space="preserve">120,00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297,75</w:t>
            </w:r>
          </w:p>
        </w:tc>
        <w:tc>
          <w:tcPr>
            <w:tcW w:w="1144" w:type="dxa"/>
          </w:tcPr>
          <w:p>
            <w:pPr>
              <w:pStyle w:val="0"/>
              <w:jc w:val="right"/>
            </w:pPr>
            <w:r>
              <w:rPr>
                <w:sz w:val="20"/>
              </w:rPr>
              <w:t xml:space="preserve">177,75</w:t>
            </w:r>
          </w:p>
        </w:tc>
        <w:tc>
          <w:tcPr>
            <w:tcW w:w="624" w:type="dxa"/>
          </w:tcPr>
          <w:p>
            <w:pPr>
              <w:pStyle w:val="0"/>
              <w:jc w:val="right"/>
            </w:pPr>
            <w:r>
              <w:rPr>
                <w:sz w:val="20"/>
              </w:rPr>
              <w:t xml:space="preserve">0,00</w:t>
            </w:r>
          </w:p>
        </w:tc>
        <w:tc>
          <w:tcPr>
            <w:tcW w:w="1024" w:type="dxa"/>
          </w:tcPr>
          <w:p>
            <w:pPr>
              <w:pStyle w:val="0"/>
              <w:jc w:val="right"/>
            </w:pPr>
            <w:r>
              <w:rPr>
                <w:sz w:val="20"/>
              </w:rPr>
              <w:t xml:space="preserve">120,00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 проц</w:t>
            </w:r>
          </w:p>
        </w:tc>
        <w:tc>
          <w:tcPr>
            <w:tcW w:w="1077" w:type="dxa"/>
          </w:tcPr>
          <w:p>
            <w:pPr>
              <w:pStyle w:val="0"/>
              <w:jc w:val="right"/>
            </w:pPr>
            <w:r>
              <w:rPr>
                <w:sz w:val="20"/>
              </w:rPr>
              <w:t xml:space="preserve">100</w:t>
            </w:r>
          </w:p>
        </w:tc>
      </w:tr>
      <w:tr>
        <w:tc>
          <w:tcPr>
            <w:tcW w:w="604" w:type="dxa"/>
            <w:vMerge w:val="restart"/>
          </w:tcPr>
          <w:p>
            <w:pPr>
              <w:pStyle w:val="0"/>
              <w:jc w:val="center"/>
            </w:pPr>
            <w:r>
              <w:rPr>
                <w:sz w:val="20"/>
              </w:rPr>
              <w:t xml:space="preserve">2.1.4</w:t>
            </w:r>
          </w:p>
        </w:tc>
        <w:tc>
          <w:tcPr>
            <w:tcW w:w="2098" w:type="dxa"/>
            <w:vMerge w:val="restart"/>
          </w:tcPr>
          <w:p>
            <w:pPr>
              <w:pStyle w:val="0"/>
            </w:pPr>
            <w:r>
              <w:rPr>
                <w:sz w:val="20"/>
              </w:rPr>
              <w:t xml:space="preserve">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 атакам, направленным на повышение привилегий (неавторизованному доступу к важным файлам, действию вредоносного программного обеспечения)</w:t>
            </w:r>
          </w:p>
        </w:tc>
        <w:tc>
          <w:tcPr>
            <w:tcW w:w="794" w:type="dxa"/>
          </w:tcPr>
          <w:p>
            <w:pPr>
              <w:pStyle w:val="0"/>
              <w:jc w:val="center"/>
            </w:pPr>
            <w:r>
              <w:rPr>
                <w:sz w:val="20"/>
              </w:rPr>
              <w:t xml:space="preserve">Всего</w:t>
            </w:r>
          </w:p>
        </w:tc>
        <w:tc>
          <w:tcPr>
            <w:tcW w:w="1294" w:type="dxa"/>
          </w:tcPr>
          <w:p>
            <w:pPr>
              <w:pStyle w:val="0"/>
              <w:jc w:val="right"/>
            </w:pPr>
            <w:r>
              <w:rPr>
                <w:sz w:val="20"/>
              </w:rPr>
              <w:t xml:space="preserve">1039,08</w:t>
            </w:r>
          </w:p>
        </w:tc>
        <w:tc>
          <w:tcPr>
            <w:tcW w:w="1144" w:type="dxa"/>
          </w:tcPr>
          <w:p>
            <w:pPr>
              <w:pStyle w:val="0"/>
              <w:jc w:val="right"/>
            </w:pPr>
            <w:r>
              <w:rPr>
                <w:sz w:val="20"/>
              </w:rPr>
              <w:t xml:space="preserve">1039,08</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1077" w:type="dxa"/>
          </w:tcPr>
          <w:p>
            <w:pPr>
              <w:pStyle w:val="0"/>
              <w:jc w:val="right"/>
            </w:pPr>
            <w:r>
              <w:rPr>
                <w:sz w:val="20"/>
              </w:rPr>
              <w:t xml:space="preserve">95</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1077" w:type="dxa"/>
          </w:tcPr>
          <w:p>
            <w:pPr>
              <w:pStyle w:val="0"/>
              <w:jc w:val="right"/>
            </w:pPr>
            <w:r>
              <w:rPr>
                <w:sz w:val="20"/>
              </w:rPr>
              <w:t xml:space="preserve">95</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1039,08</w:t>
            </w:r>
          </w:p>
        </w:tc>
        <w:tc>
          <w:tcPr>
            <w:tcW w:w="1144" w:type="dxa"/>
          </w:tcPr>
          <w:p>
            <w:pPr>
              <w:pStyle w:val="0"/>
              <w:jc w:val="right"/>
            </w:pPr>
            <w:r>
              <w:rPr>
                <w:sz w:val="20"/>
              </w:rPr>
              <w:t xml:space="preserve">1039,08</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1077" w:type="dxa"/>
          </w:tcPr>
          <w:p>
            <w:pPr>
              <w:pStyle w:val="0"/>
              <w:jc w:val="right"/>
            </w:pPr>
            <w:r>
              <w:rPr>
                <w:sz w:val="20"/>
              </w:rPr>
              <w:t xml:space="preserve">25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1071,22</w:t>
            </w:r>
          </w:p>
        </w:tc>
        <w:tc>
          <w:tcPr>
            <w:tcW w:w="1144" w:type="dxa"/>
          </w:tcPr>
          <w:p>
            <w:pPr>
              <w:pStyle w:val="0"/>
              <w:jc w:val="right"/>
            </w:pPr>
            <w:r>
              <w:rPr>
                <w:sz w:val="20"/>
              </w:rPr>
              <w:t xml:space="preserve">1039,08</w:t>
            </w:r>
          </w:p>
        </w:tc>
        <w:tc>
          <w:tcPr>
            <w:tcW w:w="624" w:type="dxa"/>
          </w:tcPr>
          <w:p>
            <w:pPr>
              <w:pStyle w:val="0"/>
              <w:jc w:val="right"/>
            </w:pPr>
            <w:r>
              <w:rPr>
                <w:sz w:val="20"/>
              </w:rPr>
              <w:t xml:space="preserve">0,00</w:t>
            </w:r>
          </w:p>
        </w:tc>
        <w:tc>
          <w:tcPr>
            <w:tcW w:w="1024" w:type="dxa"/>
          </w:tcPr>
          <w:p>
            <w:pPr>
              <w:pStyle w:val="0"/>
              <w:jc w:val="right"/>
            </w:pPr>
            <w:r>
              <w:rPr>
                <w:sz w:val="20"/>
              </w:rPr>
              <w:t xml:space="preserve">32,14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1077" w:type="dxa"/>
          </w:tcPr>
          <w:p>
            <w:pPr>
              <w:pStyle w:val="0"/>
              <w:jc w:val="right"/>
            </w:pPr>
            <w:r>
              <w:rPr>
                <w:sz w:val="20"/>
              </w:rPr>
              <w:t xml:space="preserve">15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1071,22</w:t>
            </w:r>
          </w:p>
        </w:tc>
        <w:tc>
          <w:tcPr>
            <w:tcW w:w="1144" w:type="dxa"/>
          </w:tcPr>
          <w:p>
            <w:pPr>
              <w:pStyle w:val="0"/>
              <w:jc w:val="right"/>
            </w:pPr>
            <w:r>
              <w:rPr>
                <w:sz w:val="20"/>
              </w:rPr>
              <w:t xml:space="preserve">1039,08</w:t>
            </w:r>
          </w:p>
        </w:tc>
        <w:tc>
          <w:tcPr>
            <w:tcW w:w="624" w:type="dxa"/>
          </w:tcPr>
          <w:p>
            <w:pPr>
              <w:pStyle w:val="0"/>
              <w:jc w:val="right"/>
            </w:pPr>
            <w:r>
              <w:rPr>
                <w:sz w:val="20"/>
              </w:rPr>
              <w:t xml:space="preserve">0,00</w:t>
            </w:r>
          </w:p>
        </w:tc>
        <w:tc>
          <w:tcPr>
            <w:tcW w:w="1024" w:type="dxa"/>
          </w:tcPr>
          <w:p>
            <w:pPr>
              <w:pStyle w:val="0"/>
              <w:jc w:val="right"/>
            </w:pPr>
            <w:r>
              <w:rPr>
                <w:sz w:val="20"/>
              </w:rPr>
              <w:t xml:space="preserve">32,14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инцидентов несанкционированного управления информационными системами муниципальной информационной системы ЗАТО Северск через информационно-телекоммуникационную сеть "Интернет" от общего количества потенциальных инцидентов, проц</w:t>
            </w:r>
          </w:p>
        </w:tc>
        <w:tc>
          <w:tcPr>
            <w:tcW w:w="1077" w:type="dxa"/>
          </w:tcPr>
          <w:p>
            <w:pPr>
              <w:pStyle w:val="0"/>
              <w:jc w:val="right"/>
            </w:pPr>
            <w:r>
              <w:rPr>
                <w:sz w:val="20"/>
              </w:rPr>
              <w:t xml:space="preserve">10</w:t>
            </w:r>
          </w:p>
        </w:tc>
      </w:tr>
      <w:tr>
        <w:tc>
          <w:tcPr>
            <w:tcW w:w="604" w:type="dxa"/>
            <w:vMerge w:val="restart"/>
          </w:tcPr>
          <w:p>
            <w:pPr>
              <w:pStyle w:val="0"/>
              <w:jc w:val="center"/>
            </w:pPr>
            <w:r>
              <w:rPr>
                <w:sz w:val="20"/>
              </w:rPr>
              <w:t xml:space="preserve">2.1.5</w:t>
            </w:r>
          </w:p>
        </w:tc>
        <w:tc>
          <w:tcPr>
            <w:tcW w:w="2098" w:type="dxa"/>
            <w:vMerge w:val="restart"/>
          </w:tcPr>
          <w:p>
            <w:pPr>
              <w:pStyle w:val="0"/>
            </w:pPr>
            <w:r>
              <w:rPr>
                <w:sz w:val="20"/>
              </w:rPr>
              <w:t xml:space="preserve">Организация защиты локальной сети между территориально распределенными органами местного самоуправления и муниципальными организациями, относящимися к муниципальной информационной сети ЗАТО Северск, посредством технологии туннелирования трафика для обеспечения возможности централизованного сбора, хранения и использования информации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3218,06</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3218,06</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390,90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390,90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1077" w:type="dxa"/>
          </w:tcPr>
          <w:p>
            <w:pPr>
              <w:pStyle w:val="0"/>
              <w:jc w:val="right"/>
            </w:pPr>
            <w:r>
              <w:rPr>
                <w:sz w:val="20"/>
              </w:rPr>
              <w:t xml:space="preserve">44</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870,58</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870,58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1077" w:type="dxa"/>
          </w:tcPr>
          <w:p>
            <w:pPr>
              <w:pStyle w:val="0"/>
              <w:jc w:val="right"/>
            </w:pPr>
            <w:r>
              <w:rPr>
                <w:sz w:val="20"/>
              </w:rPr>
              <w:t xml:space="preserve">56</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1956,58</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1956,58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1077" w:type="dxa"/>
          </w:tcPr>
          <w:p>
            <w:pPr>
              <w:pStyle w:val="0"/>
              <w:jc w:val="right"/>
            </w:pPr>
            <w:r>
              <w:rPr>
                <w:sz w:val="20"/>
              </w:rPr>
              <w:t xml:space="preserve">72</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1417,00</w:t>
            </w:r>
          </w:p>
        </w:tc>
        <w:tc>
          <w:tcPr>
            <w:tcW w:w="1144" w:type="dxa"/>
          </w:tcPr>
          <w:p>
            <w:pPr>
              <w:pStyle w:val="0"/>
              <w:jc w:val="right"/>
            </w:pPr>
            <w:r>
              <w:rPr>
                <w:sz w:val="20"/>
              </w:rPr>
              <w:t xml:space="preserve">546,42</w:t>
            </w:r>
          </w:p>
        </w:tc>
        <w:tc>
          <w:tcPr>
            <w:tcW w:w="624" w:type="dxa"/>
          </w:tcPr>
          <w:p>
            <w:pPr>
              <w:pStyle w:val="0"/>
              <w:jc w:val="right"/>
            </w:pPr>
            <w:r>
              <w:rPr>
                <w:sz w:val="20"/>
              </w:rPr>
              <w:t xml:space="preserve">0,00</w:t>
            </w:r>
          </w:p>
        </w:tc>
        <w:tc>
          <w:tcPr>
            <w:tcW w:w="1024" w:type="dxa"/>
          </w:tcPr>
          <w:p>
            <w:pPr>
              <w:pStyle w:val="0"/>
              <w:jc w:val="right"/>
            </w:pPr>
            <w:r>
              <w:rPr>
                <w:sz w:val="20"/>
              </w:rPr>
              <w:t xml:space="preserve">870,58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1417,00</w:t>
            </w:r>
          </w:p>
        </w:tc>
        <w:tc>
          <w:tcPr>
            <w:tcW w:w="1144" w:type="dxa"/>
          </w:tcPr>
          <w:p>
            <w:pPr>
              <w:pStyle w:val="0"/>
              <w:jc w:val="right"/>
            </w:pPr>
            <w:r>
              <w:rPr>
                <w:sz w:val="20"/>
              </w:rPr>
              <w:t xml:space="preserve">546,42</w:t>
            </w:r>
          </w:p>
        </w:tc>
        <w:tc>
          <w:tcPr>
            <w:tcW w:w="624" w:type="dxa"/>
          </w:tcPr>
          <w:p>
            <w:pPr>
              <w:pStyle w:val="0"/>
              <w:jc w:val="right"/>
            </w:pPr>
            <w:r>
              <w:rPr>
                <w:sz w:val="20"/>
              </w:rPr>
              <w:t xml:space="preserve">0,00</w:t>
            </w:r>
          </w:p>
        </w:tc>
        <w:tc>
          <w:tcPr>
            <w:tcW w:w="1024" w:type="dxa"/>
          </w:tcPr>
          <w:p>
            <w:pPr>
              <w:pStyle w:val="0"/>
              <w:jc w:val="right"/>
            </w:pPr>
            <w:r>
              <w:rPr>
                <w:sz w:val="20"/>
              </w:rPr>
              <w:t xml:space="preserve">870,58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автоматизированных рабочих мест органов местного самоуправления и муниципальных организаций, относящихся к муниципальной информационной системе ЗАТО Северск, имеющих доступ в защищенную приватную локальную сеть, от общего количества автоматизированных рабочих мест органов местного самоуправления и муниципальных организаций, относящихся к МИС ЗАТО Северск, проц</w:t>
            </w:r>
          </w:p>
        </w:tc>
        <w:tc>
          <w:tcPr>
            <w:tcW w:w="1077" w:type="dxa"/>
          </w:tcPr>
          <w:p>
            <w:pPr>
              <w:pStyle w:val="0"/>
              <w:jc w:val="right"/>
            </w:pPr>
            <w:r>
              <w:rPr>
                <w:sz w:val="20"/>
              </w:rPr>
              <w:t xml:space="preserve">97</w:t>
            </w:r>
          </w:p>
        </w:tc>
      </w:tr>
      <w:tr>
        <w:tc>
          <w:tcPr>
            <w:tcW w:w="604" w:type="dxa"/>
          </w:tcPr>
          <w:p>
            <w:pPr>
              <w:pStyle w:val="0"/>
              <w:outlineLvl w:val="3"/>
              <w:jc w:val="center"/>
            </w:pPr>
            <w:r>
              <w:rPr>
                <w:sz w:val="20"/>
              </w:rPr>
              <w:t xml:space="preserve">3.</w:t>
            </w:r>
          </w:p>
        </w:tc>
        <w:tc>
          <w:tcPr>
            <w:gridSpan w:val="10"/>
            <w:tcW w:w="12960" w:type="dxa"/>
          </w:tcPr>
          <w:p>
            <w:pPr>
              <w:pStyle w:val="0"/>
            </w:pPr>
            <w:r>
              <w:rPr>
                <w:sz w:val="20"/>
              </w:rPr>
              <w:t xml:space="preserve">Задача 3 "Повышение знаний и навыков в области информационной безопасности жителей ЗАТО Северск, сотрудников органов местного самоуправления и муниципальных организаций ЗАТО Северск" подпрограммы 2</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Основное мероприятие. Организация обучения сотрудников органов местного самоуправления, а также жителей ЗАТО Северск в области информационной безопасности,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509,25</w:t>
            </w:r>
          </w:p>
        </w:tc>
        <w:tc>
          <w:tcPr>
            <w:tcW w:w="1144" w:type="dxa"/>
          </w:tcPr>
          <w:p>
            <w:pPr>
              <w:pStyle w:val="0"/>
              <w:jc w:val="right"/>
            </w:pPr>
            <w:r>
              <w:rPr>
                <w:sz w:val="20"/>
              </w:rPr>
              <w:t xml:space="preserve">509,25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1077"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509,25</w:t>
            </w:r>
          </w:p>
        </w:tc>
        <w:tc>
          <w:tcPr>
            <w:tcW w:w="1144" w:type="dxa"/>
          </w:tcPr>
          <w:p>
            <w:pPr>
              <w:pStyle w:val="0"/>
              <w:jc w:val="right"/>
            </w:pPr>
            <w:r>
              <w:rPr>
                <w:sz w:val="20"/>
              </w:rPr>
              <w:t xml:space="preserve">509,25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550,00</w:t>
            </w:r>
          </w:p>
        </w:tc>
        <w:tc>
          <w:tcPr>
            <w:tcW w:w="1144" w:type="dxa"/>
          </w:tcPr>
          <w:p>
            <w:pPr>
              <w:pStyle w:val="0"/>
              <w:jc w:val="right"/>
            </w:pPr>
            <w:r>
              <w:rPr>
                <w:sz w:val="20"/>
              </w:rPr>
              <w:t xml:space="preserve">533,50</w:t>
            </w:r>
          </w:p>
        </w:tc>
        <w:tc>
          <w:tcPr>
            <w:tcW w:w="624" w:type="dxa"/>
          </w:tcPr>
          <w:p>
            <w:pPr>
              <w:pStyle w:val="0"/>
              <w:jc w:val="right"/>
            </w:pPr>
            <w:r>
              <w:rPr>
                <w:sz w:val="20"/>
              </w:rPr>
              <w:t xml:space="preserve">0,00</w:t>
            </w:r>
          </w:p>
        </w:tc>
        <w:tc>
          <w:tcPr>
            <w:tcW w:w="1024" w:type="dxa"/>
          </w:tcPr>
          <w:p>
            <w:pPr>
              <w:pStyle w:val="0"/>
              <w:jc w:val="right"/>
            </w:pPr>
            <w:r>
              <w:rPr>
                <w:sz w:val="20"/>
              </w:rPr>
              <w:t xml:space="preserve">16,50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550,00</w:t>
            </w:r>
          </w:p>
        </w:tc>
        <w:tc>
          <w:tcPr>
            <w:tcW w:w="1144" w:type="dxa"/>
          </w:tcPr>
          <w:p>
            <w:pPr>
              <w:pStyle w:val="0"/>
              <w:jc w:val="right"/>
            </w:pPr>
            <w:r>
              <w:rPr>
                <w:sz w:val="20"/>
              </w:rPr>
              <w:t xml:space="preserve">533,50</w:t>
            </w:r>
          </w:p>
        </w:tc>
        <w:tc>
          <w:tcPr>
            <w:tcW w:w="624" w:type="dxa"/>
          </w:tcPr>
          <w:p>
            <w:pPr>
              <w:pStyle w:val="0"/>
              <w:jc w:val="right"/>
            </w:pPr>
            <w:r>
              <w:rPr>
                <w:sz w:val="20"/>
              </w:rPr>
              <w:t xml:space="preserve">0,00</w:t>
            </w:r>
          </w:p>
        </w:tc>
        <w:tc>
          <w:tcPr>
            <w:tcW w:w="1024" w:type="dxa"/>
          </w:tcPr>
          <w:p>
            <w:pPr>
              <w:pStyle w:val="0"/>
              <w:jc w:val="right"/>
            </w:pPr>
            <w:r>
              <w:rPr>
                <w:sz w:val="20"/>
              </w:rPr>
              <w:t xml:space="preserve">16,50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из числа опрошенных, обладающих знаниями по работе с персональными данными в информационных системах, проц</w:t>
            </w:r>
          </w:p>
        </w:tc>
        <w:tc>
          <w:tcPr>
            <w:tcW w:w="1077" w:type="dxa"/>
          </w:tcPr>
          <w:p>
            <w:pPr>
              <w:pStyle w:val="0"/>
              <w:jc w:val="right"/>
            </w:pPr>
            <w:r>
              <w:rPr>
                <w:sz w:val="20"/>
              </w:rPr>
              <w:t xml:space="preserve">30</w:t>
            </w:r>
          </w:p>
        </w:tc>
      </w:tr>
      <w:tr>
        <w:tc>
          <w:tcPr>
            <w:tcW w:w="604" w:type="dxa"/>
            <w:vMerge w:val="restart"/>
          </w:tcPr>
          <w:p>
            <w:pPr>
              <w:pStyle w:val="0"/>
              <w:jc w:val="center"/>
            </w:pPr>
            <w:r>
              <w:rPr>
                <w:sz w:val="20"/>
              </w:rPr>
              <w:t xml:space="preserve">3.1.1</w:t>
            </w:r>
          </w:p>
        </w:tc>
        <w:tc>
          <w:tcPr>
            <w:tcW w:w="2098" w:type="dxa"/>
            <w:vMerge w:val="restart"/>
          </w:tcPr>
          <w:p>
            <w:pPr>
              <w:pStyle w:val="0"/>
            </w:pPr>
            <w:r>
              <w:rPr>
                <w:sz w:val="20"/>
              </w:rPr>
              <w:t xml:space="preserve">Подготовка и переподготовка сотрудников органов местного самоуправления ЗАТО Северск основам информационной безопасности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121,25</w:t>
            </w:r>
          </w:p>
        </w:tc>
        <w:tc>
          <w:tcPr>
            <w:tcW w:w="1144" w:type="dxa"/>
          </w:tcPr>
          <w:p>
            <w:pPr>
              <w:pStyle w:val="0"/>
              <w:jc w:val="right"/>
            </w:pPr>
            <w:r>
              <w:rPr>
                <w:sz w:val="20"/>
              </w:rPr>
              <w:t xml:space="preserve">121,25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121,25</w:t>
            </w:r>
          </w:p>
        </w:tc>
        <w:tc>
          <w:tcPr>
            <w:tcW w:w="1144" w:type="dxa"/>
          </w:tcPr>
          <w:p>
            <w:pPr>
              <w:pStyle w:val="0"/>
              <w:jc w:val="right"/>
            </w:pPr>
            <w:r>
              <w:rPr>
                <w:sz w:val="20"/>
              </w:rPr>
              <w:t xml:space="preserve">121,25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1077" w:type="dxa"/>
          </w:tcPr>
          <w:p>
            <w:pPr>
              <w:pStyle w:val="0"/>
              <w:jc w:val="right"/>
            </w:pPr>
            <w:r>
              <w:rPr>
                <w:sz w:val="20"/>
              </w:rPr>
              <w:t xml:space="preserve">40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150,00</w:t>
            </w:r>
          </w:p>
        </w:tc>
        <w:tc>
          <w:tcPr>
            <w:tcW w:w="1144" w:type="dxa"/>
          </w:tcPr>
          <w:p>
            <w:pPr>
              <w:pStyle w:val="0"/>
              <w:jc w:val="right"/>
            </w:pPr>
            <w:r>
              <w:rPr>
                <w:sz w:val="20"/>
              </w:rPr>
              <w:t xml:space="preserve">145,50</w:t>
            </w:r>
          </w:p>
        </w:tc>
        <w:tc>
          <w:tcPr>
            <w:tcW w:w="624" w:type="dxa"/>
          </w:tcPr>
          <w:p>
            <w:pPr>
              <w:pStyle w:val="0"/>
              <w:jc w:val="right"/>
            </w:pPr>
            <w:r>
              <w:rPr>
                <w:sz w:val="20"/>
              </w:rPr>
              <w:t xml:space="preserve">0,00</w:t>
            </w:r>
          </w:p>
        </w:tc>
        <w:tc>
          <w:tcPr>
            <w:tcW w:w="1024" w:type="dxa"/>
          </w:tcPr>
          <w:p>
            <w:pPr>
              <w:pStyle w:val="0"/>
              <w:jc w:val="right"/>
            </w:pPr>
            <w:r>
              <w:rPr>
                <w:sz w:val="20"/>
              </w:rPr>
              <w:t xml:space="preserve">4,50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1077" w:type="dxa"/>
          </w:tcPr>
          <w:p>
            <w:pPr>
              <w:pStyle w:val="0"/>
              <w:jc w:val="right"/>
            </w:pPr>
            <w:r>
              <w:rPr>
                <w:sz w:val="20"/>
              </w:rPr>
              <w:t xml:space="preserve">70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150,00</w:t>
            </w:r>
          </w:p>
        </w:tc>
        <w:tc>
          <w:tcPr>
            <w:tcW w:w="1144" w:type="dxa"/>
          </w:tcPr>
          <w:p>
            <w:pPr>
              <w:pStyle w:val="0"/>
              <w:jc w:val="right"/>
            </w:pPr>
            <w:r>
              <w:rPr>
                <w:sz w:val="20"/>
              </w:rPr>
              <w:t xml:space="preserve">145,50</w:t>
            </w:r>
          </w:p>
        </w:tc>
        <w:tc>
          <w:tcPr>
            <w:tcW w:w="624" w:type="dxa"/>
          </w:tcPr>
          <w:p>
            <w:pPr>
              <w:pStyle w:val="0"/>
              <w:jc w:val="right"/>
            </w:pPr>
            <w:r>
              <w:rPr>
                <w:sz w:val="20"/>
              </w:rPr>
              <w:t xml:space="preserve">0,00</w:t>
            </w:r>
          </w:p>
        </w:tc>
        <w:tc>
          <w:tcPr>
            <w:tcW w:w="1024" w:type="dxa"/>
          </w:tcPr>
          <w:p>
            <w:pPr>
              <w:pStyle w:val="0"/>
              <w:jc w:val="right"/>
            </w:pPr>
            <w:r>
              <w:rPr>
                <w:sz w:val="20"/>
              </w:rPr>
              <w:t xml:space="preserve">4,50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прошедших обучение в сфере информационной безопасности с нарастающим итогом, чел</w:t>
            </w:r>
          </w:p>
        </w:tc>
        <w:tc>
          <w:tcPr>
            <w:tcW w:w="1077" w:type="dxa"/>
          </w:tcPr>
          <w:p>
            <w:pPr>
              <w:pStyle w:val="0"/>
              <w:jc w:val="right"/>
            </w:pPr>
            <w:r>
              <w:rPr>
                <w:sz w:val="20"/>
              </w:rPr>
              <w:t xml:space="preserve">80</w:t>
            </w:r>
          </w:p>
        </w:tc>
      </w:tr>
      <w:tr>
        <w:tc>
          <w:tcPr>
            <w:tcW w:w="604" w:type="dxa"/>
            <w:vMerge w:val="restart"/>
          </w:tcPr>
          <w:p>
            <w:pPr>
              <w:pStyle w:val="0"/>
              <w:jc w:val="center"/>
            </w:pPr>
            <w:r>
              <w:rPr>
                <w:sz w:val="20"/>
              </w:rPr>
              <w:t xml:space="preserve">3.1.2</w:t>
            </w:r>
          </w:p>
        </w:tc>
        <w:tc>
          <w:tcPr>
            <w:tcW w:w="2098" w:type="dxa"/>
            <w:vMerge w:val="restart"/>
          </w:tcPr>
          <w:p>
            <w:pPr>
              <w:pStyle w:val="0"/>
            </w:pPr>
            <w:r>
              <w:rPr>
                <w:sz w:val="20"/>
              </w:rPr>
              <w:t xml:space="preserve">Формирование центров общественного доступа и телефонного обслуживания, предназначенных для информирования жителей ЗАТО Северск о противоправных действиях в области информационных технологий (компьютерном мошенничестве, навязывании услуг, фишинговых схемах) в целях противодействия компьютерной преступности, в т.ч. в финансовой сфере, а также об иных случаях криминального и противоправного использования информационных технологий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388,00</w:t>
            </w:r>
          </w:p>
        </w:tc>
        <w:tc>
          <w:tcPr>
            <w:tcW w:w="1144" w:type="dxa"/>
          </w:tcPr>
          <w:p>
            <w:pPr>
              <w:pStyle w:val="0"/>
              <w:jc w:val="right"/>
            </w:pPr>
            <w:r>
              <w:rPr>
                <w:sz w:val="20"/>
              </w:rPr>
              <w:t xml:space="preserve">388,00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388,00</w:t>
            </w:r>
          </w:p>
        </w:tc>
        <w:tc>
          <w:tcPr>
            <w:tcW w:w="1144" w:type="dxa"/>
          </w:tcPr>
          <w:p>
            <w:pPr>
              <w:pStyle w:val="0"/>
              <w:jc w:val="right"/>
            </w:pPr>
            <w:r>
              <w:rPr>
                <w:sz w:val="20"/>
              </w:rPr>
              <w:t xml:space="preserve">388,00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1077" w:type="dxa"/>
          </w:tcPr>
          <w:p>
            <w:pPr>
              <w:pStyle w:val="0"/>
              <w:jc w:val="right"/>
            </w:pPr>
            <w:r>
              <w:rPr>
                <w:sz w:val="20"/>
              </w:rPr>
              <w:t xml:space="preserve">8</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400,00</w:t>
            </w:r>
          </w:p>
        </w:tc>
        <w:tc>
          <w:tcPr>
            <w:tcW w:w="1144" w:type="dxa"/>
          </w:tcPr>
          <w:p>
            <w:pPr>
              <w:pStyle w:val="0"/>
              <w:jc w:val="right"/>
            </w:pPr>
            <w:r>
              <w:rPr>
                <w:sz w:val="20"/>
              </w:rPr>
              <w:t xml:space="preserve">388,00</w:t>
            </w:r>
          </w:p>
        </w:tc>
        <w:tc>
          <w:tcPr>
            <w:tcW w:w="624" w:type="dxa"/>
          </w:tcPr>
          <w:p>
            <w:pPr>
              <w:pStyle w:val="0"/>
              <w:jc w:val="right"/>
            </w:pPr>
            <w:r>
              <w:rPr>
                <w:sz w:val="20"/>
              </w:rPr>
              <w:t xml:space="preserve">0,00</w:t>
            </w:r>
          </w:p>
        </w:tc>
        <w:tc>
          <w:tcPr>
            <w:tcW w:w="1024" w:type="dxa"/>
          </w:tcPr>
          <w:p>
            <w:pPr>
              <w:pStyle w:val="0"/>
              <w:jc w:val="right"/>
            </w:pPr>
            <w:r>
              <w:rPr>
                <w:sz w:val="20"/>
              </w:rPr>
              <w:t xml:space="preserve">12,00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1077" w:type="dxa"/>
          </w:tcPr>
          <w:p>
            <w:pPr>
              <w:pStyle w:val="0"/>
              <w:jc w:val="right"/>
            </w:pPr>
            <w:r>
              <w:rPr>
                <w:sz w:val="20"/>
              </w:rPr>
              <w:t xml:space="preserve">8</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400,00</w:t>
            </w:r>
          </w:p>
        </w:tc>
        <w:tc>
          <w:tcPr>
            <w:tcW w:w="1144" w:type="dxa"/>
          </w:tcPr>
          <w:p>
            <w:pPr>
              <w:pStyle w:val="0"/>
              <w:jc w:val="right"/>
            </w:pPr>
            <w:r>
              <w:rPr>
                <w:sz w:val="20"/>
              </w:rPr>
              <w:t xml:space="preserve">388,00</w:t>
            </w:r>
          </w:p>
        </w:tc>
        <w:tc>
          <w:tcPr>
            <w:tcW w:w="624" w:type="dxa"/>
          </w:tcPr>
          <w:p>
            <w:pPr>
              <w:pStyle w:val="0"/>
              <w:jc w:val="right"/>
            </w:pPr>
            <w:r>
              <w:rPr>
                <w:sz w:val="20"/>
              </w:rPr>
              <w:t xml:space="preserve">0,00</w:t>
            </w:r>
          </w:p>
        </w:tc>
        <w:tc>
          <w:tcPr>
            <w:tcW w:w="1024" w:type="dxa"/>
          </w:tcPr>
          <w:p>
            <w:pPr>
              <w:pStyle w:val="0"/>
              <w:jc w:val="right"/>
            </w:pPr>
            <w:r>
              <w:rPr>
                <w:sz w:val="20"/>
              </w:rPr>
              <w:t xml:space="preserve">12,00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общественного доступа и телефонного обслуживания, оказывающих услуги по информированию граждан о противоправных действиях в области информационных технологий, ед</w:t>
            </w:r>
          </w:p>
        </w:tc>
        <w:tc>
          <w:tcPr>
            <w:tcW w:w="1077" w:type="dxa"/>
          </w:tcPr>
          <w:p>
            <w:pPr>
              <w:pStyle w:val="0"/>
              <w:jc w:val="right"/>
            </w:pPr>
            <w:r>
              <w:rPr>
                <w:sz w:val="20"/>
              </w:rPr>
              <w:t xml:space="preserve">8</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2936" w:tooltip="ПОДПРОГРАММА 2">
              <w:r>
                <w:rPr>
                  <w:sz w:val="20"/>
                  <w:color w:val="0000ff"/>
                </w:rPr>
                <w:t xml:space="preserve">подпрограмме 2</w:t>
              </w:r>
            </w:hyperlink>
          </w:p>
        </w:tc>
        <w:tc>
          <w:tcPr>
            <w:tcW w:w="794" w:type="dxa"/>
          </w:tcPr>
          <w:p>
            <w:pPr>
              <w:pStyle w:val="0"/>
              <w:jc w:val="center"/>
            </w:pPr>
            <w:r>
              <w:rPr>
                <w:sz w:val="20"/>
              </w:rPr>
              <w:t xml:space="preserve">Всего</w:t>
            </w:r>
          </w:p>
        </w:tc>
        <w:tc>
          <w:tcPr>
            <w:tcW w:w="1294" w:type="dxa"/>
          </w:tcPr>
          <w:p>
            <w:pPr>
              <w:pStyle w:val="0"/>
              <w:jc w:val="right"/>
            </w:pPr>
            <w:r>
              <w:rPr>
                <w:sz w:val="20"/>
              </w:rPr>
              <w:t xml:space="preserve">27067,91</w:t>
            </w:r>
          </w:p>
        </w:tc>
        <w:tc>
          <w:tcPr>
            <w:tcW w:w="1144" w:type="dxa"/>
          </w:tcPr>
          <w:p>
            <w:pPr>
              <w:pStyle w:val="0"/>
              <w:jc w:val="right"/>
            </w:pPr>
            <w:r>
              <w:rPr>
                <w:sz w:val="20"/>
              </w:rPr>
              <w:t xml:space="preserve">20707,83</w:t>
            </w:r>
          </w:p>
        </w:tc>
        <w:tc>
          <w:tcPr>
            <w:tcW w:w="624" w:type="dxa"/>
          </w:tcPr>
          <w:p>
            <w:pPr>
              <w:pStyle w:val="0"/>
              <w:jc w:val="right"/>
            </w:pPr>
            <w:r>
              <w:rPr>
                <w:sz w:val="20"/>
              </w:rPr>
              <w:t xml:space="preserve">0,00</w:t>
            </w:r>
          </w:p>
        </w:tc>
        <w:tc>
          <w:tcPr>
            <w:tcW w:w="1024" w:type="dxa"/>
          </w:tcPr>
          <w:p>
            <w:pPr>
              <w:pStyle w:val="0"/>
              <w:jc w:val="right"/>
            </w:pPr>
            <w:r>
              <w:rPr>
                <w:sz w:val="20"/>
              </w:rPr>
              <w:t xml:space="preserve">6360,08</w:t>
            </w:r>
          </w:p>
        </w:tc>
        <w:tc>
          <w:tcPr>
            <w:tcW w:w="737" w:type="dxa"/>
          </w:tcPr>
          <w:p>
            <w:pPr>
              <w:pStyle w:val="0"/>
              <w:jc w:val="right"/>
            </w:pPr>
            <w:r>
              <w:rPr>
                <w:sz w:val="20"/>
              </w:rPr>
              <w:t xml:space="preserve">0,00</w:t>
            </w:r>
          </w:p>
        </w:tc>
        <w:tc>
          <w:tcPr>
            <w:tcW w:w="2014" w:type="dxa"/>
            <w:vMerge w:val="restart"/>
          </w:tcPr>
          <w:p>
            <w:pPr>
              <w:pStyle w:val="0"/>
            </w:pPr>
            <w:r>
              <w:rPr>
                <w:sz w:val="20"/>
              </w:rPr>
            </w:r>
          </w:p>
        </w:tc>
        <w:tc>
          <w:tcPr>
            <w:tcW w:w="2154" w:type="dxa"/>
          </w:tcPr>
          <w:p>
            <w:pPr>
              <w:pStyle w:val="0"/>
              <w:jc w:val="center"/>
            </w:pPr>
            <w:r>
              <w:rPr>
                <w:sz w:val="20"/>
              </w:rPr>
              <w:t xml:space="preserve">Х</w:t>
            </w:r>
          </w:p>
        </w:tc>
        <w:tc>
          <w:tcPr>
            <w:tcW w:w="1077" w:type="dxa"/>
          </w:tcPr>
          <w:p>
            <w:pPr>
              <w:pStyle w:val="0"/>
              <w:jc w:val="center"/>
            </w:pPr>
            <w:r>
              <w:rPr>
                <w:sz w:val="20"/>
              </w:rPr>
              <w:t xml:space="preserve">Х</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1716,92</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1716,92</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 ч</w:t>
            </w:r>
          </w:p>
        </w:tc>
        <w:tc>
          <w:tcPr>
            <w:tcW w:w="1077"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 проц</w:t>
            </w:r>
          </w:p>
        </w:tc>
        <w:tc>
          <w:tcPr>
            <w:tcW w:w="1077" w:type="dxa"/>
          </w:tcPr>
          <w:p>
            <w:pPr>
              <w:pStyle w:val="0"/>
              <w:jc w:val="right"/>
            </w:pPr>
            <w:r>
              <w:rPr>
                <w:sz w:val="20"/>
              </w:rPr>
              <w:t xml:space="preserve">15</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3297,99 &lt;*&gt;</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3297,99 &lt;*&gt;</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 ч</w:t>
            </w:r>
          </w:p>
        </w:tc>
        <w:tc>
          <w:tcPr>
            <w:tcW w:w="1077"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 проц</w:t>
            </w:r>
          </w:p>
        </w:tc>
        <w:tc>
          <w:tcPr>
            <w:tcW w:w="1077" w:type="dxa"/>
          </w:tcPr>
          <w:p>
            <w:pPr>
              <w:pStyle w:val="0"/>
              <w:jc w:val="right"/>
            </w:pPr>
            <w:r>
              <w:rPr>
                <w:sz w:val="20"/>
              </w:rPr>
              <w:t xml:space="preserve">15</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22664,41</w:t>
            </w:r>
          </w:p>
        </w:tc>
        <w:tc>
          <w:tcPr>
            <w:tcW w:w="1144" w:type="dxa"/>
            <w:vMerge w:val="restart"/>
          </w:tcPr>
          <w:p>
            <w:pPr>
              <w:pStyle w:val="0"/>
              <w:jc w:val="right"/>
            </w:pPr>
            <w:r>
              <w:rPr>
                <w:sz w:val="20"/>
              </w:rPr>
              <w:t xml:space="preserve">20707,83</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1956,58</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 ч</w:t>
            </w:r>
          </w:p>
        </w:tc>
        <w:tc>
          <w:tcPr>
            <w:tcW w:w="1077" w:type="dxa"/>
          </w:tcPr>
          <w:p>
            <w:pPr>
              <w:pStyle w:val="0"/>
              <w:jc w:val="right"/>
            </w:pPr>
            <w:r>
              <w:rPr>
                <w:sz w:val="20"/>
              </w:rPr>
              <w:t xml:space="preserve">24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14923,51</w:t>
            </w:r>
          </w:p>
        </w:tc>
        <w:tc>
          <w:tcPr>
            <w:tcW w:w="1144" w:type="dxa"/>
            <w:vMerge w:val="restart"/>
          </w:tcPr>
          <w:p>
            <w:pPr>
              <w:pStyle w:val="0"/>
              <w:jc w:val="right"/>
            </w:pPr>
            <w:r>
              <w:rPr>
                <w:sz w:val="20"/>
              </w:rPr>
              <w:t xml:space="preserve">9730,86</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5192,65</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 ч</w:t>
            </w:r>
          </w:p>
        </w:tc>
        <w:tc>
          <w:tcPr>
            <w:tcW w:w="1077" w:type="dxa"/>
          </w:tcPr>
          <w:p>
            <w:pPr>
              <w:pStyle w:val="0"/>
              <w:jc w:val="right"/>
            </w:pPr>
            <w:r>
              <w:rPr>
                <w:sz w:val="20"/>
              </w:rPr>
              <w:t xml:space="preserve">24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 проц</w:t>
            </w:r>
          </w:p>
        </w:tc>
        <w:tc>
          <w:tcPr>
            <w:tcW w:w="1077" w:type="dxa"/>
          </w:tcPr>
          <w:p>
            <w:pPr>
              <w:pStyle w:val="0"/>
              <w:jc w:val="right"/>
            </w:pPr>
            <w:r>
              <w:rPr>
                <w:sz w:val="20"/>
              </w:rPr>
              <w:t xml:space="preserve">30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11000,01</w:t>
            </w:r>
          </w:p>
        </w:tc>
        <w:tc>
          <w:tcPr>
            <w:tcW w:w="1144" w:type="dxa"/>
            <w:vMerge w:val="restart"/>
          </w:tcPr>
          <w:p>
            <w:pPr>
              <w:pStyle w:val="0"/>
              <w:jc w:val="right"/>
            </w:pPr>
            <w:r>
              <w:rPr>
                <w:sz w:val="20"/>
              </w:rPr>
              <w:t xml:space="preserve">9730,86</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1269,15</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Средняя продолжительность простоя информационных систем муниципальной информационной системы ЗАТО Северск в год в результате компьютерных атак, не более, ч</w:t>
            </w:r>
          </w:p>
        </w:tc>
        <w:tc>
          <w:tcPr>
            <w:tcW w:w="1077" w:type="dxa"/>
          </w:tcPr>
          <w:p>
            <w:pPr>
              <w:pStyle w:val="0"/>
              <w:jc w:val="right"/>
            </w:pPr>
            <w:r>
              <w:rPr>
                <w:sz w:val="20"/>
              </w:rPr>
              <w:t xml:space="preserve">15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субъектов информационного взаимодействия (органов местного самоуправления ЗАТО Северск, организаций, подключенных к МИС ЗАТО Северск), использующих стандарты безопасного информационного взаимодействия в киберфизических системах (нарастающим итогом), проц</w:t>
            </w:r>
          </w:p>
        </w:tc>
        <w:tc>
          <w:tcPr>
            <w:tcW w:w="1077" w:type="dxa"/>
          </w:tcPr>
          <w:p>
            <w:pPr>
              <w:pStyle w:val="0"/>
              <w:jc w:val="right"/>
            </w:pPr>
            <w:r>
              <w:rPr>
                <w:sz w:val="20"/>
              </w:rPr>
              <w:t xml:space="preserve">40</w:t>
            </w:r>
          </w:p>
        </w:tc>
      </w:tr>
      <w:tr>
        <w:tc>
          <w:tcPr>
            <w:gridSpan w:val="11"/>
            <w:tcW w:w="13564" w:type="dxa"/>
            <w:vAlign w:val="center"/>
          </w:tcPr>
          <w:p>
            <w:pPr>
              <w:pStyle w:val="0"/>
              <w:outlineLvl w:val="2"/>
            </w:pPr>
            <w:r>
              <w:rPr>
                <w:sz w:val="20"/>
              </w:rPr>
              <w:t xml:space="preserve">Подпрограмма 3 "Эффективное управление с использованием информационно-телекоммуникационных технологий в ЗАТО Северск" Программы</w:t>
            </w:r>
          </w:p>
        </w:tc>
      </w:tr>
      <w:tr>
        <w:tc>
          <w:tcPr>
            <w:tcW w:w="604" w:type="dxa"/>
          </w:tcPr>
          <w:p>
            <w:pPr>
              <w:pStyle w:val="0"/>
              <w:outlineLvl w:val="3"/>
              <w:jc w:val="center"/>
            </w:pPr>
            <w:r>
              <w:rPr>
                <w:sz w:val="20"/>
              </w:rPr>
              <w:t xml:space="preserve">1.</w:t>
            </w:r>
          </w:p>
        </w:tc>
        <w:tc>
          <w:tcPr>
            <w:gridSpan w:val="10"/>
            <w:tcW w:w="12960" w:type="dxa"/>
          </w:tcPr>
          <w:p>
            <w:pPr>
              <w:pStyle w:val="0"/>
            </w:pPr>
            <w:r>
              <w:rPr>
                <w:sz w:val="20"/>
              </w:rPr>
              <w:t xml:space="preserve">Задача 1 "Создание интеллектуальной многоуровневой системы управления безопасностью муниципального образования ЗАТО Северск за счет прогнозирования, реагирования, мониторинга" подпрограммы 3</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Комплекс мероприятий,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 реагирования, мониторинга,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35020,53</w:t>
            </w:r>
          </w:p>
        </w:tc>
        <w:tc>
          <w:tcPr>
            <w:tcW w:w="1144" w:type="dxa"/>
          </w:tcPr>
          <w:p>
            <w:pPr>
              <w:pStyle w:val="0"/>
              <w:jc w:val="right"/>
            </w:pPr>
            <w:r>
              <w:rPr>
                <w:sz w:val="20"/>
              </w:rPr>
              <w:t xml:space="preserve">32398,05</w:t>
            </w:r>
          </w:p>
        </w:tc>
        <w:tc>
          <w:tcPr>
            <w:tcW w:w="624" w:type="dxa"/>
          </w:tcPr>
          <w:p>
            <w:pPr>
              <w:pStyle w:val="0"/>
              <w:jc w:val="right"/>
            </w:pPr>
            <w:r>
              <w:rPr>
                <w:sz w:val="20"/>
              </w:rPr>
              <w:t xml:space="preserve">0,00</w:t>
            </w:r>
          </w:p>
        </w:tc>
        <w:tc>
          <w:tcPr>
            <w:tcW w:w="1024" w:type="dxa"/>
          </w:tcPr>
          <w:p>
            <w:pPr>
              <w:pStyle w:val="0"/>
              <w:jc w:val="right"/>
            </w:pPr>
            <w:r>
              <w:rPr>
                <w:sz w:val="20"/>
              </w:rPr>
              <w:t xml:space="preserve">2622,48</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1456,78</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1456,78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1077"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565,70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565,70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1077"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32998,05</w:t>
            </w:r>
          </w:p>
        </w:tc>
        <w:tc>
          <w:tcPr>
            <w:tcW w:w="1144" w:type="dxa"/>
          </w:tcPr>
          <w:p>
            <w:pPr>
              <w:pStyle w:val="0"/>
              <w:jc w:val="right"/>
            </w:pPr>
            <w:r>
              <w:rPr>
                <w:sz w:val="20"/>
              </w:rPr>
              <w:t xml:space="preserve">32398,05</w:t>
            </w:r>
          </w:p>
        </w:tc>
        <w:tc>
          <w:tcPr>
            <w:tcW w:w="624" w:type="dxa"/>
          </w:tcPr>
          <w:p>
            <w:pPr>
              <w:pStyle w:val="0"/>
              <w:jc w:val="right"/>
            </w:pPr>
            <w:r>
              <w:rPr>
                <w:sz w:val="20"/>
              </w:rPr>
              <w:t xml:space="preserve">0,00</w:t>
            </w:r>
          </w:p>
        </w:tc>
        <w:tc>
          <w:tcPr>
            <w:tcW w:w="1024" w:type="dxa"/>
          </w:tcPr>
          <w:p>
            <w:pPr>
              <w:pStyle w:val="0"/>
              <w:jc w:val="right"/>
            </w:pPr>
            <w:r>
              <w:rPr>
                <w:sz w:val="20"/>
              </w:rPr>
              <w:t xml:space="preserve">600,00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1077" w:type="dxa"/>
          </w:tcPr>
          <w:p>
            <w:pPr>
              <w:pStyle w:val="0"/>
              <w:jc w:val="right"/>
            </w:pPr>
            <w:r>
              <w:rPr>
                <w:sz w:val="20"/>
              </w:rPr>
              <w:t xml:space="preserve">40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26250,00</w:t>
            </w:r>
          </w:p>
        </w:tc>
        <w:tc>
          <w:tcPr>
            <w:tcW w:w="1144" w:type="dxa"/>
          </w:tcPr>
          <w:p>
            <w:pPr>
              <w:pStyle w:val="0"/>
              <w:jc w:val="right"/>
            </w:pPr>
            <w:r>
              <w:rPr>
                <w:sz w:val="20"/>
              </w:rPr>
              <w:t xml:space="preserve">23673,71</w:t>
            </w:r>
          </w:p>
        </w:tc>
        <w:tc>
          <w:tcPr>
            <w:tcW w:w="624" w:type="dxa"/>
          </w:tcPr>
          <w:p>
            <w:pPr>
              <w:pStyle w:val="0"/>
              <w:jc w:val="right"/>
            </w:pPr>
            <w:r>
              <w:rPr>
                <w:sz w:val="20"/>
              </w:rPr>
              <w:t xml:space="preserve">0,00</w:t>
            </w:r>
          </w:p>
        </w:tc>
        <w:tc>
          <w:tcPr>
            <w:tcW w:w="1024" w:type="dxa"/>
          </w:tcPr>
          <w:p>
            <w:pPr>
              <w:pStyle w:val="0"/>
              <w:jc w:val="right"/>
            </w:pPr>
            <w:r>
              <w:rPr>
                <w:sz w:val="20"/>
              </w:rPr>
              <w:t xml:space="preserve">2576,29</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1077"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26250,00</w:t>
            </w:r>
          </w:p>
        </w:tc>
        <w:tc>
          <w:tcPr>
            <w:tcW w:w="1144" w:type="dxa"/>
          </w:tcPr>
          <w:p>
            <w:pPr>
              <w:pStyle w:val="0"/>
              <w:jc w:val="right"/>
            </w:pPr>
            <w:r>
              <w:rPr>
                <w:sz w:val="20"/>
              </w:rPr>
              <w:t xml:space="preserve">23673,71</w:t>
            </w:r>
          </w:p>
        </w:tc>
        <w:tc>
          <w:tcPr>
            <w:tcW w:w="624" w:type="dxa"/>
          </w:tcPr>
          <w:p>
            <w:pPr>
              <w:pStyle w:val="0"/>
              <w:jc w:val="right"/>
            </w:pPr>
            <w:r>
              <w:rPr>
                <w:sz w:val="20"/>
              </w:rPr>
              <w:t xml:space="preserve">0,00</w:t>
            </w:r>
          </w:p>
        </w:tc>
        <w:tc>
          <w:tcPr>
            <w:tcW w:w="1024" w:type="dxa"/>
          </w:tcPr>
          <w:p>
            <w:pPr>
              <w:pStyle w:val="0"/>
              <w:jc w:val="right"/>
            </w:pPr>
            <w:r>
              <w:rPr>
                <w:sz w:val="20"/>
              </w:rPr>
              <w:t xml:space="preserve">2576,29</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объектов органов местного самоуправления ЗАТО Северск, оборудованных инженерно-техническими системами и средствами, включенных в систему управления безопасностью, ед</w:t>
            </w:r>
          </w:p>
        </w:tc>
        <w:tc>
          <w:tcPr>
            <w:tcW w:w="1077" w:type="dxa"/>
          </w:tcPr>
          <w:p>
            <w:pPr>
              <w:pStyle w:val="0"/>
              <w:jc w:val="right"/>
            </w:pPr>
            <w:r>
              <w:rPr>
                <w:sz w:val="20"/>
              </w:rPr>
              <w:t xml:space="preserve">100</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Создание единой информационной системы охранного телевидения муниципального образования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17823,75</w:t>
            </w:r>
          </w:p>
        </w:tc>
        <w:tc>
          <w:tcPr>
            <w:tcW w:w="1144" w:type="dxa"/>
          </w:tcPr>
          <w:p>
            <w:pPr>
              <w:pStyle w:val="0"/>
              <w:jc w:val="right"/>
            </w:pPr>
            <w:r>
              <w:rPr>
                <w:sz w:val="20"/>
              </w:rPr>
              <w:t xml:space="preserve">17823,75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охранного телевидения,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охранного телевидения,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17823,75</w:t>
            </w:r>
          </w:p>
        </w:tc>
        <w:tc>
          <w:tcPr>
            <w:tcW w:w="1144" w:type="dxa"/>
          </w:tcPr>
          <w:p>
            <w:pPr>
              <w:pStyle w:val="0"/>
              <w:jc w:val="right"/>
            </w:pPr>
            <w:r>
              <w:rPr>
                <w:sz w:val="20"/>
              </w:rPr>
              <w:t xml:space="preserve">17823,75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охранного телевидения, подключенных к системе, ед</w:t>
            </w:r>
          </w:p>
        </w:tc>
        <w:tc>
          <w:tcPr>
            <w:tcW w:w="1077" w:type="dxa"/>
          </w:tcPr>
          <w:p>
            <w:pPr>
              <w:pStyle w:val="0"/>
              <w:jc w:val="right"/>
            </w:pPr>
            <w:r>
              <w:rPr>
                <w:sz w:val="20"/>
              </w:rPr>
              <w:t xml:space="preserve">500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14750,00</w:t>
            </w:r>
          </w:p>
        </w:tc>
        <w:tc>
          <w:tcPr>
            <w:tcW w:w="1144" w:type="dxa"/>
          </w:tcPr>
          <w:p>
            <w:pPr>
              <w:pStyle w:val="0"/>
              <w:jc w:val="right"/>
            </w:pPr>
            <w:r>
              <w:rPr>
                <w:sz w:val="20"/>
              </w:rPr>
              <w:t xml:space="preserve">14307,50</w:t>
            </w:r>
          </w:p>
        </w:tc>
        <w:tc>
          <w:tcPr>
            <w:tcW w:w="624" w:type="dxa"/>
          </w:tcPr>
          <w:p>
            <w:pPr>
              <w:pStyle w:val="0"/>
              <w:jc w:val="right"/>
            </w:pPr>
            <w:r>
              <w:rPr>
                <w:sz w:val="20"/>
              </w:rPr>
              <w:t xml:space="preserve">0,00</w:t>
            </w:r>
          </w:p>
        </w:tc>
        <w:tc>
          <w:tcPr>
            <w:tcW w:w="1024" w:type="dxa"/>
          </w:tcPr>
          <w:p>
            <w:pPr>
              <w:pStyle w:val="0"/>
              <w:jc w:val="right"/>
            </w:pPr>
            <w:r>
              <w:rPr>
                <w:sz w:val="20"/>
              </w:rPr>
              <w:t xml:space="preserve">442,50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охранного телевидения, подключенных к системе, ед</w:t>
            </w:r>
          </w:p>
        </w:tc>
        <w:tc>
          <w:tcPr>
            <w:tcW w:w="1077" w:type="dxa"/>
          </w:tcPr>
          <w:p>
            <w:pPr>
              <w:pStyle w:val="0"/>
              <w:jc w:val="right"/>
            </w:pPr>
            <w:r>
              <w:rPr>
                <w:sz w:val="20"/>
              </w:rPr>
              <w:t xml:space="preserve">800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14750,00</w:t>
            </w:r>
          </w:p>
        </w:tc>
        <w:tc>
          <w:tcPr>
            <w:tcW w:w="1144" w:type="dxa"/>
          </w:tcPr>
          <w:p>
            <w:pPr>
              <w:pStyle w:val="0"/>
              <w:jc w:val="right"/>
            </w:pPr>
            <w:r>
              <w:rPr>
                <w:sz w:val="20"/>
              </w:rPr>
              <w:t xml:space="preserve">14307,50</w:t>
            </w:r>
          </w:p>
        </w:tc>
        <w:tc>
          <w:tcPr>
            <w:tcW w:w="624" w:type="dxa"/>
          </w:tcPr>
          <w:p>
            <w:pPr>
              <w:pStyle w:val="0"/>
              <w:jc w:val="right"/>
            </w:pPr>
            <w:r>
              <w:rPr>
                <w:sz w:val="20"/>
              </w:rPr>
              <w:t xml:space="preserve">0,00</w:t>
            </w:r>
          </w:p>
        </w:tc>
        <w:tc>
          <w:tcPr>
            <w:tcW w:w="1024" w:type="dxa"/>
          </w:tcPr>
          <w:p>
            <w:pPr>
              <w:pStyle w:val="0"/>
              <w:jc w:val="right"/>
            </w:pPr>
            <w:r>
              <w:rPr>
                <w:sz w:val="20"/>
              </w:rPr>
              <w:t xml:space="preserve">442,50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охранного телевидения, подключенных к системе, ед</w:t>
            </w:r>
          </w:p>
        </w:tc>
        <w:tc>
          <w:tcPr>
            <w:tcW w:w="1077" w:type="dxa"/>
          </w:tcPr>
          <w:p>
            <w:pPr>
              <w:pStyle w:val="0"/>
              <w:jc w:val="right"/>
            </w:pPr>
            <w:r>
              <w:rPr>
                <w:sz w:val="20"/>
              </w:rPr>
              <w:t xml:space="preserve">1200</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Создание единой информационной системы контроля и управления доступом муниципального образования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600,00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600,00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контроля и управления доступом,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контроля и управления доступом,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600,00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600,00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контроля и управления доступом, подключенных к системе, ед</w:t>
            </w:r>
          </w:p>
        </w:tc>
        <w:tc>
          <w:tcPr>
            <w:tcW w:w="1077" w:type="dxa"/>
          </w:tcPr>
          <w:p>
            <w:pPr>
              <w:pStyle w:val="0"/>
              <w:jc w:val="right"/>
            </w:pPr>
            <w:r>
              <w:rPr>
                <w:sz w:val="20"/>
              </w:rPr>
              <w:t xml:space="preserve">30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2000,00</w:t>
            </w:r>
          </w:p>
        </w:tc>
        <w:tc>
          <w:tcPr>
            <w:tcW w:w="1144" w:type="dxa"/>
          </w:tcPr>
          <w:p>
            <w:pPr>
              <w:pStyle w:val="0"/>
              <w:jc w:val="right"/>
            </w:pPr>
            <w:r>
              <w:rPr>
                <w:sz w:val="20"/>
              </w:rPr>
              <w:t xml:space="preserve">1940,00</w:t>
            </w:r>
          </w:p>
        </w:tc>
        <w:tc>
          <w:tcPr>
            <w:tcW w:w="624" w:type="dxa"/>
          </w:tcPr>
          <w:p>
            <w:pPr>
              <w:pStyle w:val="0"/>
              <w:jc w:val="right"/>
            </w:pPr>
            <w:r>
              <w:rPr>
                <w:sz w:val="20"/>
              </w:rPr>
              <w:t xml:space="preserve">0,00</w:t>
            </w:r>
          </w:p>
        </w:tc>
        <w:tc>
          <w:tcPr>
            <w:tcW w:w="1024" w:type="dxa"/>
          </w:tcPr>
          <w:p>
            <w:pPr>
              <w:pStyle w:val="0"/>
              <w:jc w:val="right"/>
            </w:pPr>
            <w:r>
              <w:rPr>
                <w:sz w:val="20"/>
              </w:rPr>
              <w:t xml:space="preserve">60,00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контроля и управления доступом, подключенных к системе, ед</w:t>
            </w:r>
          </w:p>
        </w:tc>
        <w:tc>
          <w:tcPr>
            <w:tcW w:w="1077" w:type="dxa"/>
          </w:tcPr>
          <w:p>
            <w:pPr>
              <w:pStyle w:val="0"/>
              <w:jc w:val="right"/>
            </w:pPr>
            <w:r>
              <w:rPr>
                <w:sz w:val="20"/>
              </w:rPr>
              <w:t xml:space="preserve">200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2000,00</w:t>
            </w:r>
          </w:p>
        </w:tc>
        <w:tc>
          <w:tcPr>
            <w:tcW w:w="1144" w:type="dxa"/>
          </w:tcPr>
          <w:p>
            <w:pPr>
              <w:pStyle w:val="0"/>
              <w:jc w:val="right"/>
            </w:pPr>
            <w:r>
              <w:rPr>
                <w:sz w:val="20"/>
              </w:rPr>
              <w:t xml:space="preserve">1940,00</w:t>
            </w:r>
          </w:p>
        </w:tc>
        <w:tc>
          <w:tcPr>
            <w:tcW w:w="624" w:type="dxa"/>
          </w:tcPr>
          <w:p>
            <w:pPr>
              <w:pStyle w:val="0"/>
              <w:jc w:val="right"/>
            </w:pPr>
            <w:r>
              <w:rPr>
                <w:sz w:val="20"/>
              </w:rPr>
              <w:t xml:space="preserve">0,00</w:t>
            </w:r>
          </w:p>
        </w:tc>
        <w:tc>
          <w:tcPr>
            <w:tcW w:w="1024" w:type="dxa"/>
          </w:tcPr>
          <w:p>
            <w:pPr>
              <w:pStyle w:val="0"/>
              <w:jc w:val="right"/>
            </w:pPr>
            <w:r>
              <w:rPr>
                <w:sz w:val="20"/>
              </w:rPr>
              <w:t xml:space="preserve">60,00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контроля и управления доступом, подключенных к системе, ед</w:t>
            </w:r>
          </w:p>
        </w:tc>
        <w:tc>
          <w:tcPr>
            <w:tcW w:w="1077" w:type="dxa"/>
          </w:tcPr>
          <w:p>
            <w:pPr>
              <w:pStyle w:val="0"/>
              <w:jc w:val="right"/>
            </w:pPr>
            <w:r>
              <w:rPr>
                <w:sz w:val="20"/>
              </w:rPr>
              <w:t xml:space="preserve">230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Создание единой информационной системы автоматизированного заказа и управления пропусками муниципального образования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4956,78</w:t>
            </w:r>
          </w:p>
        </w:tc>
        <w:tc>
          <w:tcPr>
            <w:tcW w:w="1144" w:type="dxa"/>
          </w:tcPr>
          <w:p>
            <w:pPr>
              <w:pStyle w:val="0"/>
              <w:jc w:val="right"/>
            </w:pPr>
            <w:r>
              <w:rPr>
                <w:sz w:val="20"/>
              </w:rPr>
              <w:t xml:space="preserve">2934,30</w:t>
            </w:r>
          </w:p>
        </w:tc>
        <w:tc>
          <w:tcPr>
            <w:tcW w:w="624" w:type="dxa"/>
          </w:tcPr>
          <w:p>
            <w:pPr>
              <w:pStyle w:val="0"/>
              <w:jc w:val="right"/>
            </w:pPr>
            <w:r>
              <w:rPr>
                <w:sz w:val="20"/>
              </w:rPr>
              <w:t xml:space="preserve">0,00</w:t>
            </w:r>
          </w:p>
        </w:tc>
        <w:tc>
          <w:tcPr>
            <w:tcW w:w="1024" w:type="dxa"/>
          </w:tcPr>
          <w:p>
            <w:pPr>
              <w:pStyle w:val="0"/>
              <w:jc w:val="right"/>
            </w:pPr>
            <w:r>
              <w:rPr>
                <w:sz w:val="20"/>
              </w:rPr>
              <w:t xml:space="preserve">2022,48</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1456,78</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1456,78</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выданных пропусков с использованием системы, ед</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565,70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565,70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выданных пропусков с использованием системы, ед</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2934,30</w:t>
            </w:r>
          </w:p>
        </w:tc>
        <w:tc>
          <w:tcPr>
            <w:tcW w:w="1144" w:type="dxa"/>
          </w:tcPr>
          <w:p>
            <w:pPr>
              <w:pStyle w:val="0"/>
              <w:jc w:val="right"/>
            </w:pPr>
            <w:r>
              <w:rPr>
                <w:sz w:val="20"/>
              </w:rPr>
              <w:t xml:space="preserve">2934,30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выданных пропусков с использованием системы, ед</w:t>
            </w:r>
          </w:p>
        </w:tc>
        <w:tc>
          <w:tcPr>
            <w:tcW w:w="1077" w:type="dxa"/>
          </w:tcPr>
          <w:p>
            <w:pPr>
              <w:pStyle w:val="0"/>
              <w:jc w:val="right"/>
            </w:pPr>
            <w:r>
              <w:rPr>
                <w:sz w:val="20"/>
              </w:rPr>
              <w:t xml:space="preserve">5180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2500,00</w:t>
            </w:r>
          </w:p>
        </w:tc>
        <w:tc>
          <w:tcPr>
            <w:tcW w:w="1144" w:type="dxa"/>
          </w:tcPr>
          <w:p>
            <w:pPr>
              <w:pStyle w:val="0"/>
              <w:jc w:val="right"/>
            </w:pPr>
            <w:r>
              <w:rPr>
                <w:sz w:val="20"/>
              </w:rPr>
              <w:t xml:space="preserve">636,21</w:t>
            </w:r>
          </w:p>
        </w:tc>
        <w:tc>
          <w:tcPr>
            <w:tcW w:w="624" w:type="dxa"/>
          </w:tcPr>
          <w:p>
            <w:pPr>
              <w:pStyle w:val="0"/>
              <w:jc w:val="right"/>
            </w:pPr>
            <w:r>
              <w:rPr>
                <w:sz w:val="20"/>
              </w:rPr>
              <w:t xml:space="preserve">0,00</w:t>
            </w:r>
          </w:p>
        </w:tc>
        <w:tc>
          <w:tcPr>
            <w:tcW w:w="1024" w:type="dxa"/>
          </w:tcPr>
          <w:p>
            <w:pPr>
              <w:pStyle w:val="0"/>
              <w:jc w:val="right"/>
            </w:pPr>
            <w:r>
              <w:rPr>
                <w:sz w:val="20"/>
              </w:rPr>
              <w:t xml:space="preserve">1863,79</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выданных пропусков с использованием системы, ед</w:t>
            </w:r>
          </w:p>
        </w:tc>
        <w:tc>
          <w:tcPr>
            <w:tcW w:w="1077" w:type="dxa"/>
          </w:tcPr>
          <w:p>
            <w:pPr>
              <w:pStyle w:val="0"/>
              <w:jc w:val="right"/>
            </w:pPr>
            <w:r>
              <w:rPr>
                <w:sz w:val="20"/>
              </w:rPr>
              <w:t xml:space="preserve">20720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2500,00</w:t>
            </w:r>
          </w:p>
        </w:tc>
        <w:tc>
          <w:tcPr>
            <w:tcW w:w="1144" w:type="dxa"/>
          </w:tcPr>
          <w:p>
            <w:pPr>
              <w:pStyle w:val="0"/>
              <w:jc w:val="right"/>
            </w:pPr>
            <w:r>
              <w:rPr>
                <w:sz w:val="20"/>
              </w:rPr>
              <w:t xml:space="preserve">636,21</w:t>
            </w:r>
          </w:p>
        </w:tc>
        <w:tc>
          <w:tcPr>
            <w:tcW w:w="624" w:type="dxa"/>
          </w:tcPr>
          <w:p>
            <w:pPr>
              <w:pStyle w:val="0"/>
              <w:jc w:val="right"/>
            </w:pPr>
            <w:r>
              <w:rPr>
                <w:sz w:val="20"/>
              </w:rPr>
              <w:t xml:space="preserve">0,00</w:t>
            </w:r>
          </w:p>
        </w:tc>
        <w:tc>
          <w:tcPr>
            <w:tcW w:w="1024" w:type="dxa"/>
          </w:tcPr>
          <w:p>
            <w:pPr>
              <w:pStyle w:val="0"/>
              <w:jc w:val="right"/>
            </w:pPr>
            <w:r>
              <w:rPr>
                <w:sz w:val="20"/>
              </w:rPr>
              <w:t xml:space="preserve">1863,79</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выданных пропусков с использованием системы, ед</w:t>
            </w:r>
          </w:p>
        </w:tc>
        <w:tc>
          <w:tcPr>
            <w:tcW w:w="1077" w:type="dxa"/>
          </w:tcPr>
          <w:p>
            <w:pPr>
              <w:pStyle w:val="0"/>
              <w:jc w:val="right"/>
            </w:pPr>
            <w:r>
              <w:rPr>
                <w:sz w:val="20"/>
              </w:rPr>
              <w:t xml:space="preserve">30720</w:t>
            </w:r>
          </w:p>
        </w:tc>
      </w:tr>
      <w:tr>
        <w:tc>
          <w:tcPr>
            <w:tcW w:w="604" w:type="dxa"/>
            <w:vMerge w:val="restart"/>
          </w:tcPr>
          <w:p>
            <w:pPr>
              <w:pStyle w:val="0"/>
              <w:jc w:val="center"/>
            </w:pPr>
            <w:r>
              <w:rPr>
                <w:sz w:val="20"/>
              </w:rPr>
              <w:t xml:space="preserve">1.1.4</w:t>
            </w:r>
          </w:p>
        </w:tc>
        <w:tc>
          <w:tcPr>
            <w:tcW w:w="2098" w:type="dxa"/>
            <w:vMerge w:val="restart"/>
          </w:tcPr>
          <w:p>
            <w:pPr>
              <w:pStyle w:val="0"/>
            </w:pPr>
            <w:r>
              <w:rPr>
                <w:sz w:val="20"/>
              </w:rPr>
              <w:t xml:space="preserve">Создание единой информационной системы охранной сигнализации муниципального образования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5820,00</w:t>
            </w:r>
          </w:p>
        </w:tc>
        <w:tc>
          <w:tcPr>
            <w:tcW w:w="1144" w:type="dxa"/>
          </w:tcPr>
          <w:p>
            <w:pPr>
              <w:pStyle w:val="0"/>
              <w:jc w:val="right"/>
            </w:pPr>
            <w:r>
              <w:rPr>
                <w:sz w:val="20"/>
              </w:rPr>
              <w:t xml:space="preserve">5820,00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охранной сигнализации,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охранной сигнализации,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5820,00</w:t>
            </w:r>
          </w:p>
        </w:tc>
        <w:tc>
          <w:tcPr>
            <w:tcW w:w="1144" w:type="dxa"/>
          </w:tcPr>
          <w:p>
            <w:pPr>
              <w:pStyle w:val="0"/>
              <w:jc w:val="right"/>
            </w:pPr>
            <w:r>
              <w:rPr>
                <w:sz w:val="20"/>
              </w:rPr>
              <w:t xml:space="preserve">5820,00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охранной сигнализации, подключенных к системе, ед</w:t>
            </w:r>
          </w:p>
        </w:tc>
        <w:tc>
          <w:tcPr>
            <w:tcW w:w="1077" w:type="dxa"/>
          </w:tcPr>
          <w:p>
            <w:pPr>
              <w:pStyle w:val="0"/>
              <w:jc w:val="right"/>
            </w:pPr>
            <w:r>
              <w:rPr>
                <w:sz w:val="20"/>
              </w:rPr>
              <w:t xml:space="preserve">2100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3500,00</w:t>
            </w:r>
          </w:p>
        </w:tc>
        <w:tc>
          <w:tcPr>
            <w:tcW w:w="1144" w:type="dxa"/>
          </w:tcPr>
          <w:p>
            <w:pPr>
              <w:pStyle w:val="0"/>
              <w:jc w:val="right"/>
            </w:pPr>
            <w:r>
              <w:rPr>
                <w:sz w:val="20"/>
              </w:rPr>
              <w:t xml:space="preserve">3395,00</w:t>
            </w:r>
          </w:p>
        </w:tc>
        <w:tc>
          <w:tcPr>
            <w:tcW w:w="624" w:type="dxa"/>
          </w:tcPr>
          <w:p>
            <w:pPr>
              <w:pStyle w:val="0"/>
              <w:jc w:val="right"/>
            </w:pPr>
            <w:r>
              <w:rPr>
                <w:sz w:val="20"/>
              </w:rPr>
              <w:t xml:space="preserve">0,00</w:t>
            </w:r>
          </w:p>
        </w:tc>
        <w:tc>
          <w:tcPr>
            <w:tcW w:w="1024" w:type="dxa"/>
          </w:tcPr>
          <w:p>
            <w:pPr>
              <w:pStyle w:val="0"/>
              <w:jc w:val="right"/>
            </w:pPr>
            <w:r>
              <w:rPr>
                <w:sz w:val="20"/>
              </w:rPr>
              <w:t xml:space="preserve">105,00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охранной сигнализации, подключенных к системе, ед</w:t>
            </w:r>
          </w:p>
        </w:tc>
        <w:tc>
          <w:tcPr>
            <w:tcW w:w="1077" w:type="dxa"/>
          </w:tcPr>
          <w:p>
            <w:pPr>
              <w:pStyle w:val="0"/>
              <w:jc w:val="right"/>
            </w:pPr>
            <w:r>
              <w:rPr>
                <w:sz w:val="20"/>
              </w:rPr>
              <w:t xml:space="preserve">3000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3500,00</w:t>
            </w:r>
          </w:p>
        </w:tc>
        <w:tc>
          <w:tcPr>
            <w:tcW w:w="1144" w:type="dxa"/>
          </w:tcPr>
          <w:p>
            <w:pPr>
              <w:pStyle w:val="0"/>
              <w:jc w:val="right"/>
            </w:pPr>
            <w:r>
              <w:rPr>
                <w:sz w:val="20"/>
              </w:rPr>
              <w:t xml:space="preserve">3395,00</w:t>
            </w:r>
          </w:p>
        </w:tc>
        <w:tc>
          <w:tcPr>
            <w:tcW w:w="624" w:type="dxa"/>
          </w:tcPr>
          <w:p>
            <w:pPr>
              <w:pStyle w:val="0"/>
              <w:jc w:val="right"/>
            </w:pPr>
            <w:r>
              <w:rPr>
                <w:sz w:val="20"/>
              </w:rPr>
              <w:t xml:space="preserve">0,00</w:t>
            </w:r>
          </w:p>
        </w:tc>
        <w:tc>
          <w:tcPr>
            <w:tcW w:w="1024" w:type="dxa"/>
          </w:tcPr>
          <w:p>
            <w:pPr>
              <w:pStyle w:val="0"/>
              <w:jc w:val="right"/>
            </w:pPr>
            <w:r>
              <w:rPr>
                <w:sz w:val="20"/>
              </w:rPr>
              <w:t xml:space="preserve">105,00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охранной сигнализации, подключенных к системе, ед</w:t>
            </w:r>
          </w:p>
        </w:tc>
        <w:tc>
          <w:tcPr>
            <w:tcW w:w="1077" w:type="dxa"/>
          </w:tcPr>
          <w:p>
            <w:pPr>
              <w:pStyle w:val="0"/>
              <w:jc w:val="right"/>
            </w:pPr>
            <w:r>
              <w:rPr>
                <w:sz w:val="20"/>
              </w:rPr>
              <w:t xml:space="preserve">3900</w:t>
            </w:r>
          </w:p>
        </w:tc>
      </w:tr>
      <w:tr>
        <w:tc>
          <w:tcPr>
            <w:tcW w:w="604" w:type="dxa"/>
            <w:vMerge w:val="restart"/>
          </w:tcPr>
          <w:p>
            <w:pPr>
              <w:pStyle w:val="0"/>
              <w:jc w:val="center"/>
            </w:pPr>
            <w:r>
              <w:rPr>
                <w:sz w:val="20"/>
              </w:rPr>
              <w:t xml:space="preserve">1.1.5</w:t>
            </w:r>
          </w:p>
        </w:tc>
        <w:tc>
          <w:tcPr>
            <w:tcW w:w="2098" w:type="dxa"/>
            <w:vMerge w:val="restart"/>
          </w:tcPr>
          <w:p>
            <w:pPr>
              <w:pStyle w:val="0"/>
            </w:pPr>
            <w:r>
              <w:rPr>
                <w:sz w:val="20"/>
              </w:rPr>
              <w:t xml:space="preserve">Создание единой информационной системы пожарной сигнализации муниципального образования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5820,00</w:t>
            </w:r>
          </w:p>
        </w:tc>
        <w:tc>
          <w:tcPr>
            <w:tcW w:w="1144" w:type="dxa"/>
          </w:tcPr>
          <w:p>
            <w:pPr>
              <w:pStyle w:val="0"/>
              <w:jc w:val="right"/>
            </w:pPr>
            <w:r>
              <w:rPr>
                <w:sz w:val="20"/>
              </w:rPr>
              <w:t xml:space="preserve">5820,00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пожарной сигнализации,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пожарной сигнализации, подключенных к системе,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5820,00</w:t>
            </w:r>
          </w:p>
        </w:tc>
        <w:tc>
          <w:tcPr>
            <w:tcW w:w="1144" w:type="dxa"/>
          </w:tcPr>
          <w:p>
            <w:pPr>
              <w:pStyle w:val="0"/>
              <w:jc w:val="right"/>
            </w:pPr>
            <w:r>
              <w:rPr>
                <w:sz w:val="20"/>
              </w:rPr>
              <w:t xml:space="preserve">5820,00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пожарной сигнализации, подключенных к системе, ед</w:t>
            </w:r>
          </w:p>
        </w:tc>
        <w:tc>
          <w:tcPr>
            <w:tcW w:w="1077" w:type="dxa"/>
          </w:tcPr>
          <w:p>
            <w:pPr>
              <w:pStyle w:val="0"/>
              <w:jc w:val="right"/>
            </w:pPr>
            <w:r>
              <w:rPr>
                <w:sz w:val="20"/>
              </w:rPr>
              <w:t xml:space="preserve">2100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3500,00</w:t>
            </w:r>
          </w:p>
        </w:tc>
        <w:tc>
          <w:tcPr>
            <w:tcW w:w="1144" w:type="dxa"/>
          </w:tcPr>
          <w:p>
            <w:pPr>
              <w:pStyle w:val="0"/>
              <w:jc w:val="right"/>
            </w:pPr>
            <w:r>
              <w:rPr>
                <w:sz w:val="20"/>
              </w:rPr>
              <w:t xml:space="preserve">3395,00</w:t>
            </w:r>
          </w:p>
        </w:tc>
        <w:tc>
          <w:tcPr>
            <w:tcW w:w="624" w:type="dxa"/>
          </w:tcPr>
          <w:p>
            <w:pPr>
              <w:pStyle w:val="0"/>
              <w:jc w:val="right"/>
            </w:pPr>
            <w:r>
              <w:rPr>
                <w:sz w:val="20"/>
              </w:rPr>
              <w:t xml:space="preserve">0,00</w:t>
            </w:r>
          </w:p>
        </w:tc>
        <w:tc>
          <w:tcPr>
            <w:tcW w:w="1024" w:type="dxa"/>
          </w:tcPr>
          <w:p>
            <w:pPr>
              <w:pStyle w:val="0"/>
              <w:jc w:val="right"/>
            </w:pPr>
            <w:r>
              <w:rPr>
                <w:sz w:val="20"/>
              </w:rPr>
              <w:t xml:space="preserve">105,00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пожарной сигнализации, подключенных к системе, ед</w:t>
            </w:r>
          </w:p>
        </w:tc>
        <w:tc>
          <w:tcPr>
            <w:tcW w:w="1077" w:type="dxa"/>
          </w:tcPr>
          <w:p>
            <w:pPr>
              <w:pStyle w:val="0"/>
              <w:jc w:val="right"/>
            </w:pPr>
            <w:r>
              <w:rPr>
                <w:sz w:val="20"/>
              </w:rPr>
              <w:t xml:space="preserve">3000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3500,00</w:t>
            </w:r>
          </w:p>
        </w:tc>
        <w:tc>
          <w:tcPr>
            <w:tcW w:w="1144" w:type="dxa"/>
          </w:tcPr>
          <w:p>
            <w:pPr>
              <w:pStyle w:val="0"/>
              <w:jc w:val="right"/>
            </w:pPr>
            <w:r>
              <w:rPr>
                <w:sz w:val="20"/>
              </w:rPr>
              <w:t xml:space="preserve">3395,00</w:t>
            </w:r>
          </w:p>
        </w:tc>
        <w:tc>
          <w:tcPr>
            <w:tcW w:w="624" w:type="dxa"/>
          </w:tcPr>
          <w:p>
            <w:pPr>
              <w:pStyle w:val="0"/>
              <w:jc w:val="right"/>
            </w:pPr>
            <w:r>
              <w:rPr>
                <w:sz w:val="20"/>
              </w:rPr>
              <w:t xml:space="preserve">0,00</w:t>
            </w:r>
          </w:p>
        </w:tc>
        <w:tc>
          <w:tcPr>
            <w:tcW w:w="1024" w:type="dxa"/>
          </w:tcPr>
          <w:p>
            <w:pPr>
              <w:pStyle w:val="0"/>
              <w:jc w:val="right"/>
            </w:pPr>
            <w:r>
              <w:rPr>
                <w:sz w:val="20"/>
              </w:rPr>
              <w:t xml:space="preserve">105,00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средств пожарной сигнализации, подключенных к системе, ед</w:t>
            </w:r>
          </w:p>
        </w:tc>
        <w:tc>
          <w:tcPr>
            <w:tcW w:w="1077" w:type="dxa"/>
          </w:tcPr>
          <w:p>
            <w:pPr>
              <w:pStyle w:val="0"/>
              <w:jc w:val="right"/>
            </w:pPr>
            <w:r>
              <w:rPr>
                <w:sz w:val="20"/>
              </w:rPr>
              <w:t xml:space="preserve">3900</w:t>
            </w:r>
          </w:p>
        </w:tc>
      </w:tr>
      <w:tr>
        <w:tc>
          <w:tcPr>
            <w:tcW w:w="604" w:type="dxa"/>
          </w:tcPr>
          <w:p>
            <w:pPr>
              <w:pStyle w:val="0"/>
              <w:outlineLvl w:val="3"/>
              <w:jc w:val="center"/>
            </w:pPr>
            <w:r>
              <w:rPr>
                <w:sz w:val="20"/>
              </w:rPr>
              <w:t xml:space="preserve">2.</w:t>
            </w:r>
          </w:p>
        </w:tc>
        <w:tc>
          <w:tcPr>
            <w:gridSpan w:val="10"/>
            <w:tcW w:w="12960" w:type="dxa"/>
          </w:tcPr>
          <w:p>
            <w:pPr>
              <w:pStyle w:val="0"/>
            </w:pPr>
            <w:r>
              <w:rPr>
                <w:sz w:val="20"/>
              </w:rPr>
              <w:t xml:space="preserve">Задача 2 "Обеспечение цифрового характера нормотворческого процесса Администрации ЗАТО Северск с использованием современных технологий обмена информацией" подпрограммы 3</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Комплекс мероприятий, направленных на создание защищенной инфраструктуры юридически значимого электронного взаимодействия и электронной доставки документов, системы межведомственного электронного документооборота (МЭДО) и системы межведомственного электронного взаимодействия (СМЭВ) для предоставления муниципальных услуг,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1609,55</w:t>
            </w:r>
          </w:p>
        </w:tc>
        <w:tc>
          <w:tcPr>
            <w:tcW w:w="1144" w:type="dxa"/>
          </w:tcPr>
          <w:p>
            <w:pPr>
              <w:pStyle w:val="0"/>
              <w:jc w:val="right"/>
            </w:pPr>
            <w:r>
              <w:rPr>
                <w:sz w:val="20"/>
              </w:rPr>
              <w:t xml:space="preserve">1217,00</w:t>
            </w:r>
          </w:p>
        </w:tc>
        <w:tc>
          <w:tcPr>
            <w:tcW w:w="624" w:type="dxa"/>
          </w:tcPr>
          <w:p>
            <w:pPr>
              <w:pStyle w:val="0"/>
              <w:jc w:val="right"/>
            </w:pPr>
            <w:r>
              <w:rPr>
                <w:sz w:val="20"/>
              </w:rPr>
              <w:t xml:space="preserve">0,00</w:t>
            </w:r>
          </w:p>
        </w:tc>
        <w:tc>
          <w:tcPr>
            <w:tcW w:w="1024" w:type="dxa"/>
          </w:tcPr>
          <w:p>
            <w:pPr>
              <w:pStyle w:val="0"/>
              <w:jc w:val="right"/>
            </w:pPr>
            <w:r>
              <w:rPr>
                <w:sz w:val="20"/>
              </w:rPr>
              <w:t xml:space="preserve">392,55</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392,55</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392,55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1077" w:type="dxa"/>
          </w:tcPr>
          <w:p>
            <w:pPr>
              <w:pStyle w:val="0"/>
              <w:jc w:val="right"/>
            </w:pPr>
            <w:r>
              <w:rPr>
                <w:sz w:val="20"/>
              </w:rPr>
              <w:t xml:space="preserve">15</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1217,00</w:t>
            </w:r>
          </w:p>
        </w:tc>
        <w:tc>
          <w:tcPr>
            <w:tcW w:w="1144" w:type="dxa"/>
          </w:tcPr>
          <w:p>
            <w:pPr>
              <w:pStyle w:val="0"/>
              <w:jc w:val="right"/>
            </w:pPr>
            <w:r>
              <w:rPr>
                <w:sz w:val="20"/>
              </w:rPr>
              <w:t xml:space="preserve">1217,00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1077" w:type="dxa"/>
          </w:tcPr>
          <w:p>
            <w:pPr>
              <w:pStyle w:val="0"/>
              <w:jc w:val="right"/>
            </w:pPr>
            <w:r>
              <w:rPr>
                <w:sz w:val="20"/>
              </w:rPr>
              <w:t xml:space="preserve">55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1560,00</w:t>
            </w:r>
          </w:p>
        </w:tc>
        <w:tc>
          <w:tcPr>
            <w:tcW w:w="1144" w:type="dxa"/>
          </w:tcPr>
          <w:p>
            <w:pPr>
              <w:pStyle w:val="0"/>
              <w:jc w:val="right"/>
            </w:pPr>
            <w:r>
              <w:rPr>
                <w:sz w:val="20"/>
              </w:rPr>
              <w:t xml:space="preserve">1513,20</w:t>
            </w:r>
          </w:p>
        </w:tc>
        <w:tc>
          <w:tcPr>
            <w:tcW w:w="624" w:type="dxa"/>
          </w:tcPr>
          <w:p>
            <w:pPr>
              <w:pStyle w:val="0"/>
              <w:jc w:val="right"/>
            </w:pPr>
            <w:r>
              <w:rPr>
                <w:sz w:val="20"/>
              </w:rPr>
              <w:t xml:space="preserve">0,00</w:t>
            </w:r>
          </w:p>
        </w:tc>
        <w:tc>
          <w:tcPr>
            <w:tcW w:w="1024" w:type="dxa"/>
          </w:tcPr>
          <w:p>
            <w:pPr>
              <w:pStyle w:val="0"/>
              <w:jc w:val="right"/>
            </w:pPr>
            <w:r>
              <w:rPr>
                <w:sz w:val="20"/>
              </w:rPr>
              <w:t xml:space="preserve">46,80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1077"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1560,00</w:t>
            </w:r>
          </w:p>
        </w:tc>
        <w:tc>
          <w:tcPr>
            <w:tcW w:w="1144" w:type="dxa"/>
          </w:tcPr>
          <w:p>
            <w:pPr>
              <w:pStyle w:val="0"/>
              <w:jc w:val="right"/>
            </w:pPr>
            <w:r>
              <w:rPr>
                <w:sz w:val="20"/>
              </w:rPr>
              <w:t xml:space="preserve">1513,20</w:t>
            </w:r>
          </w:p>
        </w:tc>
        <w:tc>
          <w:tcPr>
            <w:tcW w:w="624" w:type="dxa"/>
          </w:tcPr>
          <w:p>
            <w:pPr>
              <w:pStyle w:val="0"/>
              <w:jc w:val="right"/>
            </w:pPr>
            <w:r>
              <w:rPr>
                <w:sz w:val="20"/>
              </w:rPr>
              <w:t xml:space="preserve">0,00</w:t>
            </w:r>
          </w:p>
        </w:tc>
        <w:tc>
          <w:tcPr>
            <w:tcW w:w="1024" w:type="dxa"/>
          </w:tcPr>
          <w:p>
            <w:pPr>
              <w:pStyle w:val="0"/>
              <w:jc w:val="right"/>
            </w:pPr>
            <w:r>
              <w:rPr>
                <w:sz w:val="20"/>
              </w:rPr>
              <w:t xml:space="preserve">46,80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пользователей органов местного самоуправления и муниципальных организаций, использующих информационные системы обработки и обмена юридически значимых документов в электронном виде, проц</w:t>
            </w:r>
          </w:p>
        </w:tc>
        <w:tc>
          <w:tcPr>
            <w:tcW w:w="1077" w:type="dxa"/>
          </w:tcPr>
          <w:p>
            <w:pPr>
              <w:pStyle w:val="0"/>
              <w:jc w:val="right"/>
            </w:pPr>
            <w:r>
              <w:rPr>
                <w:sz w:val="20"/>
              </w:rPr>
              <w:t xml:space="preserve">100</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Организация взаимодействия органов государственной,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w:t>
            </w:r>
          </w:p>
        </w:tc>
        <w:tc>
          <w:tcPr>
            <w:tcW w:w="794" w:type="dxa"/>
          </w:tcPr>
          <w:p>
            <w:pPr>
              <w:pStyle w:val="0"/>
              <w:jc w:val="center"/>
            </w:pPr>
            <w:r>
              <w:rPr>
                <w:sz w:val="20"/>
              </w:rPr>
              <w:t xml:space="preserve">Всего</w:t>
            </w:r>
          </w:p>
        </w:tc>
        <w:tc>
          <w:tcPr>
            <w:tcW w:w="1294" w:type="dxa"/>
          </w:tcPr>
          <w:p>
            <w:pPr>
              <w:pStyle w:val="0"/>
              <w:jc w:val="right"/>
            </w:pPr>
            <w:r>
              <w:rPr>
                <w:sz w:val="20"/>
              </w:rPr>
              <w:t xml:space="preserve">896,95</w:t>
            </w:r>
          </w:p>
        </w:tc>
        <w:tc>
          <w:tcPr>
            <w:tcW w:w="1144" w:type="dxa"/>
          </w:tcPr>
          <w:p>
            <w:pPr>
              <w:pStyle w:val="0"/>
              <w:jc w:val="right"/>
            </w:pPr>
            <w:r>
              <w:rPr>
                <w:sz w:val="20"/>
              </w:rPr>
              <w:t xml:space="preserve">504,40</w:t>
            </w:r>
          </w:p>
        </w:tc>
        <w:tc>
          <w:tcPr>
            <w:tcW w:w="624" w:type="dxa"/>
          </w:tcPr>
          <w:p>
            <w:pPr>
              <w:pStyle w:val="0"/>
              <w:jc w:val="right"/>
            </w:pPr>
            <w:r>
              <w:rPr>
                <w:sz w:val="20"/>
              </w:rPr>
              <w:t xml:space="preserve">0,00</w:t>
            </w:r>
          </w:p>
        </w:tc>
        <w:tc>
          <w:tcPr>
            <w:tcW w:w="1024" w:type="dxa"/>
          </w:tcPr>
          <w:p>
            <w:pPr>
              <w:pStyle w:val="0"/>
              <w:jc w:val="right"/>
            </w:pPr>
            <w:r>
              <w:rPr>
                <w:sz w:val="20"/>
              </w:rPr>
              <w:t xml:space="preserve">392,55</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392,55</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392,55</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107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1077" w:type="dxa"/>
          </w:tcPr>
          <w:p>
            <w:pPr>
              <w:pStyle w:val="0"/>
              <w:jc w:val="right"/>
            </w:pPr>
            <w:r>
              <w:rPr>
                <w:sz w:val="20"/>
              </w:rPr>
              <w:t xml:space="preserve">5</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1077"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1077" w:type="dxa"/>
          </w:tcPr>
          <w:p>
            <w:pPr>
              <w:pStyle w:val="0"/>
              <w:jc w:val="right"/>
            </w:pPr>
            <w:r>
              <w:rPr>
                <w:sz w:val="20"/>
              </w:rPr>
              <w:t xml:space="preserve">5</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504,40</w:t>
            </w:r>
          </w:p>
        </w:tc>
        <w:tc>
          <w:tcPr>
            <w:tcW w:w="1144" w:type="dxa"/>
            <w:vMerge w:val="restart"/>
          </w:tcPr>
          <w:p>
            <w:pPr>
              <w:pStyle w:val="0"/>
              <w:jc w:val="right"/>
            </w:pPr>
            <w:r>
              <w:rPr>
                <w:sz w:val="20"/>
              </w:rPr>
              <w:t xml:space="preserve">504,40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1077" w:type="dxa"/>
          </w:tcPr>
          <w:p>
            <w:pPr>
              <w:pStyle w:val="0"/>
              <w:jc w:val="right"/>
            </w:pPr>
            <w:r>
              <w:rPr>
                <w:sz w:val="20"/>
              </w:rPr>
              <w:t xml:space="preserve">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890,00</w:t>
            </w:r>
          </w:p>
        </w:tc>
        <w:tc>
          <w:tcPr>
            <w:tcW w:w="1144" w:type="dxa"/>
            <w:vMerge w:val="restart"/>
          </w:tcPr>
          <w:p>
            <w:pPr>
              <w:pStyle w:val="0"/>
              <w:jc w:val="right"/>
            </w:pPr>
            <w:r>
              <w:rPr>
                <w:sz w:val="20"/>
              </w:rPr>
              <w:t xml:space="preserve">863,30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26,70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1077" w:type="dxa"/>
          </w:tcPr>
          <w:p>
            <w:pPr>
              <w:pStyle w:val="0"/>
              <w:jc w:val="right"/>
            </w:pPr>
            <w:r>
              <w:rPr>
                <w:sz w:val="20"/>
              </w:rPr>
              <w:t xml:space="preserve">40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1077" w:type="dxa"/>
          </w:tcPr>
          <w:p>
            <w:pPr>
              <w:pStyle w:val="0"/>
              <w:jc w:val="right"/>
            </w:pPr>
            <w:r>
              <w:rPr>
                <w:sz w:val="20"/>
              </w:rPr>
              <w:t xml:space="preserve">30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890,00</w:t>
            </w:r>
          </w:p>
        </w:tc>
        <w:tc>
          <w:tcPr>
            <w:tcW w:w="1144" w:type="dxa"/>
            <w:vMerge w:val="restart"/>
          </w:tcPr>
          <w:p>
            <w:pPr>
              <w:pStyle w:val="0"/>
              <w:jc w:val="right"/>
            </w:pPr>
            <w:r>
              <w:rPr>
                <w:sz w:val="20"/>
              </w:rPr>
              <w:t xml:space="preserve">863,30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26,70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документов, обрабатываемых в электронном виде, от общего количества обрабатываемых документов, проц</w:t>
            </w:r>
          </w:p>
        </w:tc>
        <w:tc>
          <w:tcPr>
            <w:tcW w:w="107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документов, обрабатываемых в электронном виде при взаимодействии органов государственной, муниципальной власти и муниципальных организаций, от общего количества обрабатываемых документов, проц</w:t>
            </w:r>
          </w:p>
        </w:tc>
        <w:tc>
          <w:tcPr>
            <w:tcW w:w="1077" w:type="dxa"/>
          </w:tcPr>
          <w:p>
            <w:pPr>
              <w:pStyle w:val="0"/>
              <w:jc w:val="right"/>
            </w:pPr>
            <w:r>
              <w:rPr>
                <w:sz w:val="20"/>
              </w:rPr>
              <w:t xml:space="preserve">40</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Организация взаимодействия органов государственной и муниципальной власти, бизнеса и граждан посредством системы межведомственного электронного взаимодействия</w:t>
            </w:r>
          </w:p>
        </w:tc>
        <w:tc>
          <w:tcPr>
            <w:tcW w:w="794" w:type="dxa"/>
          </w:tcPr>
          <w:p>
            <w:pPr>
              <w:pStyle w:val="0"/>
              <w:jc w:val="center"/>
            </w:pPr>
            <w:r>
              <w:rPr>
                <w:sz w:val="20"/>
              </w:rPr>
              <w:t xml:space="preserve">Всего</w:t>
            </w:r>
          </w:p>
        </w:tc>
        <w:tc>
          <w:tcPr>
            <w:tcW w:w="1294" w:type="dxa"/>
          </w:tcPr>
          <w:p>
            <w:pPr>
              <w:pStyle w:val="0"/>
              <w:jc w:val="right"/>
            </w:pPr>
            <w:r>
              <w:rPr>
                <w:sz w:val="20"/>
              </w:rPr>
              <w:t xml:space="preserve">712,60</w:t>
            </w:r>
          </w:p>
        </w:tc>
        <w:tc>
          <w:tcPr>
            <w:tcW w:w="1144" w:type="dxa"/>
          </w:tcPr>
          <w:p>
            <w:pPr>
              <w:pStyle w:val="0"/>
              <w:jc w:val="right"/>
            </w:pPr>
            <w:r>
              <w:rPr>
                <w:sz w:val="20"/>
              </w:rPr>
              <w:t xml:space="preserve">712,60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1077" w:type="dxa"/>
          </w:tcPr>
          <w:p>
            <w:pPr>
              <w:pStyle w:val="0"/>
              <w:jc w:val="right"/>
            </w:pPr>
            <w:r>
              <w:rPr>
                <w:sz w:val="20"/>
              </w:rPr>
              <w:t xml:space="preserve">1</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1077" w:type="dxa"/>
          </w:tcPr>
          <w:p>
            <w:pPr>
              <w:pStyle w:val="0"/>
              <w:jc w:val="right"/>
            </w:pPr>
            <w:r>
              <w:rPr>
                <w:sz w:val="20"/>
              </w:rPr>
              <w:t xml:space="preserve">1</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712,60</w:t>
            </w:r>
          </w:p>
        </w:tc>
        <w:tc>
          <w:tcPr>
            <w:tcW w:w="1144" w:type="dxa"/>
            <w:vMerge w:val="restart"/>
          </w:tcPr>
          <w:p>
            <w:pPr>
              <w:pStyle w:val="0"/>
              <w:jc w:val="right"/>
            </w:pPr>
            <w:r>
              <w:rPr>
                <w:sz w:val="20"/>
              </w:rPr>
              <w:t xml:space="preserve">712,60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1077" w:type="dxa"/>
          </w:tcPr>
          <w:p>
            <w:pPr>
              <w:pStyle w:val="0"/>
              <w:jc w:val="right"/>
            </w:pPr>
            <w:r>
              <w:rPr>
                <w:sz w:val="20"/>
              </w:rPr>
              <w:t xml:space="preserve">7500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1077" w:type="dxa"/>
          </w:tcPr>
          <w:p>
            <w:pPr>
              <w:pStyle w:val="0"/>
              <w:jc w:val="right"/>
            </w:pPr>
            <w:r>
              <w:rPr>
                <w:sz w:val="20"/>
              </w:rPr>
              <w:t xml:space="preserve">35</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670,00</w:t>
            </w:r>
          </w:p>
        </w:tc>
        <w:tc>
          <w:tcPr>
            <w:tcW w:w="1144" w:type="dxa"/>
            <w:vMerge w:val="restart"/>
          </w:tcPr>
          <w:p>
            <w:pPr>
              <w:pStyle w:val="0"/>
              <w:jc w:val="right"/>
            </w:pPr>
            <w:r>
              <w:rPr>
                <w:sz w:val="20"/>
              </w:rPr>
              <w:t xml:space="preserve">649,90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20,10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1077" w:type="dxa"/>
          </w:tcPr>
          <w:p>
            <w:pPr>
              <w:pStyle w:val="0"/>
              <w:jc w:val="right"/>
            </w:pPr>
            <w:r>
              <w:rPr>
                <w:sz w:val="20"/>
              </w:rPr>
              <w:t xml:space="preserve">12000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1077" w:type="dxa"/>
          </w:tcPr>
          <w:p>
            <w:pPr>
              <w:pStyle w:val="0"/>
              <w:jc w:val="right"/>
            </w:pPr>
            <w:r>
              <w:rPr>
                <w:sz w:val="20"/>
              </w:rPr>
              <w:t xml:space="preserve">75</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670,00</w:t>
            </w:r>
          </w:p>
        </w:tc>
        <w:tc>
          <w:tcPr>
            <w:tcW w:w="1144" w:type="dxa"/>
            <w:vMerge w:val="restart"/>
          </w:tcPr>
          <w:p>
            <w:pPr>
              <w:pStyle w:val="0"/>
              <w:jc w:val="right"/>
            </w:pPr>
            <w:r>
              <w:rPr>
                <w:sz w:val="20"/>
              </w:rPr>
              <w:t xml:space="preserve">649,90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20,10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запросов, зарегистрированных в системе межведомственного электронного взаимодействия, ед</w:t>
            </w:r>
          </w:p>
        </w:tc>
        <w:tc>
          <w:tcPr>
            <w:tcW w:w="1077" w:type="dxa"/>
          </w:tcPr>
          <w:p>
            <w:pPr>
              <w:pStyle w:val="0"/>
              <w:jc w:val="right"/>
            </w:pPr>
            <w:r>
              <w:rPr>
                <w:sz w:val="20"/>
              </w:rPr>
              <w:t xml:space="preserve">18000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пользователей органов местного самоуправления и муниципальных организаций, обеспеченных средствами электронной подписи, от общего количества пользователей органов местного самоуправления и муниципальных организаций, проц</w:t>
            </w:r>
          </w:p>
        </w:tc>
        <w:tc>
          <w:tcPr>
            <w:tcW w:w="1077" w:type="dxa"/>
          </w:tcPr>
          <w:p>
            <w:pPr>
              <w:pStyle w:val="0"/>
              <w:jc w:val="right"/>
            </w:pPr>
            <w:r>
              <w:rPr>
                <w:sz w:val="20"/>
              </w:rPr>
              <w:t xml:space="preserve">90</w:t>
            </w:r>
          </w:p>
        </w:tc>
      </w:tr>
      <w:tr>
        <w:tc>
          <w:tcPr>
            <w:tcW w:w="604" w:type="dxa"/>
          </w:tcPr>
          <w:p>
            <w:pPr>
              <w:pStyle w:val="0"/>
              <w:outlineLvl w:val="3"/>
              <w:jc w:val="center"/>
            </w:pPr>
            <w:r>
              <w:rPr>
                <w:sz w:val="20"/>
              </w:rPr>
              <w:t xml:space="preserve">3.</w:t>
            </w:r>
          </w:p>
        </w:tc>
        <w:tc>
          <w:tcPr>
            <w:gridSpan w:val="10"/>
            <w:tcW w:w="12960" w:type="dxa"/>
          </w:tcPr>
          <w:p>
            <w:pPr>
              <w:pStyle w:val="0"/>
            </w:pPr>
            <w:r>
              <w:rPr>
                <w:sz w:val="20"/>
              </w:rPr>
              <w:t xml:space="preserve">Задача 3 "Развитие электронных муниципальных систем Администрации ЗАТО Северск" подпрограммы 3</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Основное мероприятие. Комплекс мероприятий по обеспечению доступности гражданам ЗАТО Северск большинства массовых социально значимых муниципальных услуг и сервисов, в т.ч. предоставляемых исключительно в цифровом виде, без необходимости личного посещения органов местного самоуправления,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3944,10</w:t>
            </w:r>
          </w:p>
        </w:tc>
        <w:tc>
          <w:tcPr>
            <w:tcW w:w="1144" w:type="dxa"/>
          </w:tcPr>
          <w:p>
            <w:pPr>
              <w:pStyle w:val="0"/>
              <w:jc w:val="right"/>
            </w:pPr>
            <w:r>
              <w:rPr>
                <w:sz w:val="20"/>
              </w:rPr>
              <w:t xml:space="preserve">2594,10</w:t>
            </w:r>
          </w:p>
        </w:tc>
        <w:tc>
          <w:tcPr>
            <w:tcW w:w="624" w:type="dxa"/>
          </w:tcPr>
          <w:p>
            <w:pPr>
              <w:pStyle w:val="0"/>
              <w:jc w:val="right"/>
            </w:pPr>
            <w:r>
              <w:rPr>
                <w:sz w:val="20"/>
              </w:rPr>
              <w:t xml:space="preserve">0,00</w:t>
            </w:r>
          </w:p>
        </w:tc>
        <w:tc>
          <w:tcPr>
            <w:tcW w:w="1024" w:type="dxa"/>
          </w:tcPr>
          <w:p>
            <w:pPr>
              <w:pStyle w:val="0"/>
              <w:jc w:val="right"/>
            </w:pPr>
            <w:r>
              <w:rPr>
                <w:sz w:val="20"/>
              </w:rPr>
              <w:t xml:space="preserve">1350,00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450,00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450,00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3044,10</w:t>
            </w:r>
          </w:p>
        </w:tc>
        <w:tc>
          <w:tcPr>
            <w:tcW w:w="1144" w:type="dxa"/>
          </w:tcPr>
          <w:p>
            <w:pPr>
              <w:pStyle w:val="0"/>
              <w:jc w:val="right"/>
            </w:pPr>
            <w:r>
              <w:rPr>
                <w:sz w:val="20"/>
              </w:rPr>
              <w:t xml:space="preserve">2594,10</w:t>
            </w:r>
          </w:p>
        </w:tc>
        <w:tc>
          <w:tcPr>
            <w:tcW w:w="624" w:type="dxa"/>
          </w:tcPr>
          <w:p>
            <w:pPr>
              <w:pStyle w:val="0"/>
              <w:jc w:val="right"/>
            </w:pPr>
            <w:r>
              <w:rPr>
                <w:sz w:val="20"/>
              </w:rPr>
              <w:t xml:space="preserve">0,00</w:t>
            </w:r>
          </w:p>
        </w:tc>
        <w:tc>
          <w:tcPr>
            <w:tcW w:w="102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Pr>
          <w:p>
            <w:pPr>
              <w:pStyle w:val="0"/>
              <w:jc w:val="right"/>
            </w:pPr>
            <w:r>
              <w:rPr>
                <w:sz w:val="20"/>
              </w:rPr>
              <w:t xml:space="preserve">30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3002,30</w:t>
            </w:r>
          </w:p>
        </w:tc>
        <w:tc>
          <w:tcPr>
            <w:tcW w:w="1144" w:type="dxa"/>
          </w:tcPr>
          <w:p>
            <w:pPr>
              <w:pStyle w:val="0"/>
              <w:jc w:val="right"/>
            </w:pPr>
            <w:r>
              <w:rPr>
                <w:sz w:val="20"/>
              </w:rPr>
              <w:t xml:space="preserve">2734,87</w:t>
            </w:r>
          </w:p>
        </w:tc>
        <w:tc>
          <w:tcPr>
            <w:tcW w:w="624" w:type="dxa"/>
          </w:tcPr>
          <w:p>
            <w:pPr>
              <w:pStyle w:val="0"/>
              <w:jc w:val="right"/>
            </w:pPr>
            <w:r>
              <w:rPr>
                <w:sz w:val="20"/>
              </w:rPr>
              <w:t xml:space="preserve">0,00</w:t>
            </w:r>
          </w:p>
        </w:tc>
        <w:tc>
          <w:tcPr>
            <w:tcW w:w="1024" w:type="dxa"/>
          </w:tcPr>
          <w:p>
            <w:pPr>
              <w:pStyle w:val="0"/>
              <w:jc w:val="right"/>
            </w:pPr>
            <w:r>
              <w:rPr>
                <w:sz w:val="20"/>
              </w:rPr>
              <w:t xml:space="preserve">267,43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Pr>
          <w:p>
            <w:pPr>
              <w:pStyle w:val="0"/>
              <w:jc w:val="right"/>
            </w:pPr>
            <w:r>
              <w:rPr>
                <w:sz w:val="20"/>
              </w:rPr>
              <w:t xml:space="preserve">40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3002,30</w:t>
            </w:r>
          </w:p>
        </w:tc>
        <w:tc>
          <w:tcPr>
            <w:tcW w:w="1144" w:type="dxa"/>
          </w:tcPr>
          <w:p>
            <w:pPr>
              <w:pStyle w:val="0"/>
              <w:jc w:val="right"/>
            </w:pPr>
            <w:r>
              <w:rPr>
                <w:sz w:val="20"/>
              </w:rPr>
              <w:t xml:space="preserve">2734,87</w:t>
            </w:r>
          </w:p>
        </w:tc>
        <w:tc>
          <w:tcPr>
            <w:tcW w:w="624" w:type="dxa"/>
          </w:tcPr>
          <w:p>
            <w:pPr>
              <w:pStyle w:val="0"/>
              <w:jc w:val="right"/>
            </w:pPr>
            <w:r>
              <w:rPr>
                <w:sz w:val="20"/>
              </w:rPr>
              <w:t xml:space="preserve">0,00</w:t>
            </w:r>
          </w:p>
        </w:tc>
        <w:tc>
          <w:tcPr>
            <w:tcW w:w="1024" w:type="dxa"/>
          </w:tcPr>
          <w:p>
            <w:pPr>
              <w:pStyle w:val="0"/>
              <w:jc w:val="right"/>
            </w:pPr>
            <w:r>
              <w:rPr>
                <w:sz w:val="20"/>
              </w:rPr>
              <w:t xml:space="preserve">267,43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Pr>
          <w:p>
            <w:pPr>
              <w:pStyle w:val="0"/>
              <w:jc w:val="right"/>
            </w:pPr>
            <w:r>
              <w:rPr>
                <w:sz w:val="20"/>
              </w:rPr>
              <w:t xml:space="preserve">50</w:t>
            </w:r>
          </w:p>
        </w:tc>
      </w:tr>
      <w:tr>
        <w:tc>
          <w:tcPr>
            <w:tcW w:w="604" w:type="dxa"/>
            <w:vMerge w:val="restart"/>
          </w:tcPr>
          <w:p>
            <w:pPr>
              <w:pStyle w:val="0"/>
              <w:jc w:val="center"/>
            </w:pPr>
            <w:r>
              <w:rPr>
                <w:sz w:val="20"/>
              </w:rPr>
              <w:t xml:space="preserve">3.1.1</w:t>
            </w:r>
          </w:p>
        </w:tc>
        <w:tc>
          <w:tcPr>
            <w:tcW w:w="2098" w:type="dxa"/>
            <w:vMerge w:val="restart"/>
          </w:tcPr>
          <w:p>
            <w:pPr>
              <w:pStyle w:val="0"/>
            </w:pPr>
            <w:r>
              <w:rPr>
                <w:sz w:val="20"/>
              </w:rPr>
              <w:t xml:space="preserve">Обеспечение заявителей возможностью обращаться за получением государственных и муниципальных услуг, получать результат указанных услуг и уведомления о ходе их предоставления посредством различных форм и способов доступа, в т.ч. посредством Единого портала государственных и муниципальных услуг (функций), регионального и муниципального порталов, а также посредством многофункционального центра предоставления государственных и муниципальных услуг (далее - многофункциональный центр), в т.ч. за счет автоматизации предоставления муниципальных услуг на официальном интернет-сайте Администрации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2350,00</w:t>
            </w:r>
          </w:p>
        </w:tc>
        <w:tc>
          <w:tcPr>
            <w:tcW w:w="1144" w:type="dxa"/>
          </w:tcPr>
          <w:p>
            <w:pPr>
              <w:pStyle w:val="0"/>
              <w:jc w:val="right"/>
            </w:pPr>
            <w:r>
              <w:rPr>
                <w:sz w:val="20"/>
              </w:rPr>
              <w:t xml:space="preserve">1000,00</w:t>
            </w:r>
          </w:p>
        </w:tc>
        <w:tc>
          <w:tcPr>
            <w:tcW w:w="624" w:type="dxa"/>
          </w:tcPr>
          <w:p>
            <w:pPr>
              <w:pStyle w:val="0"/>
              <w:jc w:val="right"/>
            </w:pPr>
            <w:r>
              <w:rPr>
                <w:sz w:val="20"/>
              </w:rPr>
              <w:t xml:space="preserve">0,00</w:t>
            </w:r>
          </w:p>
        </w:tc>
        <w:tc>
          <w:tcPr>
            <w:tcW w:w="1024" w:type="dxa"/>
          </w:tcPr>
          <w:p>
            <w:pPr>
              <w:pStyle w:val="0"/>
              <w:jc w:val="right"/>
            </w:pPr>
            <w:r>
              <w:rPr>
                <w:sz w:val="20"/>
              </w:rPr>
              <w:t xml:space="preserve">1350,00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450,00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1077" w:type="dxa"/>
          </w:tcPr>
          <w:p>
            <w:pPr>
              <w:pStyle w:val="0"/>
              <w:jc w:val="right"/>
            </w:pPr>
            <w:r>
              <w:rPr>
                <w:sz w:val="20"/>
              </w:rPr>
              <w:t xml:space="preserve">5</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450,00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1450,00</w:t>
            </w:r>
          </w:p>
        </w:tc>
        <w:tc>
          <w:tcPr>
            <w:tcW w:w="1144" w:type="dxa"/>
          </w:tcPr>
          <w:p>
            <w:pPr>
              <w:pStyle w:val="0"/>
              <w:jc w:val="right"/>
            </w:pPr>
            <w:r>
              <w:rPr>
                <w:sz w:val="20"/>
              </w:rPr>
              <w:t xml:space="preserve">1000,00</w:t>
            </w:r>
          </w:p>
        </w:tc>
        <w:tc>
          <w:tcPr>
            <w:tcW w:w="624" w:type="dxa"/>
          </w:tcPr>
          <w:p>
            <w:pPr>
              <w:pStyle w:val="0"/>
              <w:jc w:val="right"/>
            </w:pPr>
            <w:r>
              <w:rPr>
                <w:sz w:val="20"/>
              </w:rPr>
              <w:t xml:space="preserve">0,00</w:t>
            </w:r>
          </w:p>
        </w:tc>
        <w:tc>
          <w:tcPr>
            <w:tcW w:w="102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1077" w:type="dxa"/>
          </w:tcPr>
          <w:p>
            <w:pPr>
              <w:pStyle w:val="0"/>
              <w:jc w:val="right"/>
            </w:pPr>
            <w:r>
              <w:rPr>
                <w:sz w:val="20"/>
              </w:rPr>
              <w:t xml:space="preserve">40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1588,00</w:t>
            </w:r>
          </w:p>
        </w:tc>
        <w:tc>
          <w:tcPr>
            <w:tcW w:w="1144" w:type="dxa"/>
          </w:tcPr>
          <w:p>
            <w:pPr>
              <w:pStyle w:val="0"/>
              <w:jc w:val="right"/>
            </w:pPr>
            <w:r>
              <w:rPr>
                <w:sz w:val="20"/>
              </w:rPr>
              <w:t xml:space="preserve">1363,00</w:t>
            </w:r>
          </w:p>
        </w:tc>
        <w:tc>
          <w:tcPr>
            <w:tcW w:w="624" w:type="dxa"/>
          </w:tcPr>
          <w:p>
            <w:pPr>
              <w:pStyle w:val="0"/>
              <w:jc w:val="right"/>
            </w:pPr>
            <w:r>
              <w:rPr>
                <w:sz w:val="20"/>
              </w:rPr>
              <w:t xml:space="preserve">0,00</w:t>
            </w:r>
          </w:p>
        </w:tc>
        <w:tc>
          <w:tcPr>
            <w:tcW w:w="1024" w:type="dxa"/>
          </w:tcPr>
          <w:p>
            <w:pPr>
              <w:pStyle w:val="0"/>
              <w:jc w:val="right"/>
            </w:pPr>
            <w:r>
              <w:rPr>
                <w:sz w:val="20"/>
              </w:rPr>
              <w:t xml:space="preserve">225,00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1077" w:type="dxa"/>
          </w:tcPr>
          <w:p>
            <w:pPr>
              <w:pStyle w:val="0"/>
              <w:jc w:val="right"/>
            </w:pPr>
            <w:r>
              <w:rPr>
                <w:sz w:val="20"/>
              </w:rPr>
              <w:t xml:space="preserve">63</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1588,00</w:t>
            </w:r>
          </w:p>
        </w:tc>
        <w:tc>
          <w:tcPr>
            <w:tcW w:w="1144" w:type="dxa"/>
          </w:tcPr>
          <w:p>
            <w:pPr>
              <w:pStyle w:val="0"/>
              <w:jc w:val="right"/>
            </w:pPr>
            <w:r>
              <w:rPr>
                <w:sz w:val="20"/>
              </w:rPr>
              <w:t xml:space="preserve">1363,00</w:t>
            </w:r>
          </w:p>
        </w:tc>
        <w:tc>
          <w:tcPr>
            <w:tcW w:w="624" w:type="dxa"/>
          </w:tcPr>
          <w:p>
            <w:pPr>
              <w:pStyle w:val="0"/>
              <w:jc w:val="right"/>
            </w:pPr>
            <w:r>
              <w:rPr>
                <w:sz w:val="20"/>
              </w:rPr>
              <w:t xml:space="preserve">0,00</w:t>
            </w:r>
          </w:p>
        </w:tc>
        <w:tc>
          <w:tcPr>
            <w:tcW w:w="1024" w:type="dxa"/>
          </w:tcPr>
          <w:p>
            <w:pPr>
              <w:pStyle w:val="0"/>
              <w:jc w:val="right"/>
            </w:pPr>
            <w:r>
              <w:rPr>
                <w:sz w:val="20"/>
              </w:rPr>
              <w:t xml:space="preserve">225,00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 ед</w:t>
            </w:r>
          </w:p>
        </w:tc>
        <w:tc>
          <w:tcPr>
            <w:tcW w:w="1077" w:type="dxa"/>
          </w:tcPr>
          <w:p>
            <w:pPr>
              <w:pStyle w:val="0"/>
              <w:jc w:val="right"/>
            </w:pPr>
            <w:r>
              <w:rPr>
                <w:sz w:val="20"/>
              </w:rPr>
              <w:t xml:space="preserve">70</w:t>
            </w:r>
          </w:p>
        </w:tc>
      </w:tr>
      <w:tr>
        <w:tc>
          <w:tcPr>
            <w:tcW w:w="604" w:type="dxa"/>
            <w:vMerge w:val="restart"/>
          </w:tcPr>
          <w:p>
            <w:pPr>
              <w:pStyle w:val="0"/>
              <w:jc w:val="center"/>
            </w:pPr>
            <w:r>
              <w:rPr>
                <w:sz w:val="20"/>
              </w:rPr>
              <w:t xml:space="preserve">3.1.2</w:t>
            </w:r>
          </w:p>
        </w:tc>
        <w:tc>
          <w:tcPr>
            <w:tcW w:w="2098" w:type="dxa"/>
            <w:vMerge w:val="restart"/>
          </w:tcPr>
          <w:p>
            <w:pPr>
              <w:pStyle w:val="0"/>
            </w:pPr>
            <w:r>
              <w:rPr>
                <w:sz w:val="20"/>
              </w:rPr>
              <w:t xml:space="preserve">Обеспечение заявителей возможностью совершения платежей, необходимых для получения государственных и муниципальных услуг в электронной форме на официальном интернет-сайте Администрации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69,84</w:t>
            </w:r>
          </w:p>
        </w:tc>
        <w:tc>
          <w:tcPr>
            <w:tcW w:w="1144" w:type="dxa"/>
          </w:tcPr>
          <w:p>
            <w:pPr>
              <w:pStyle w:val="0"/>
              <w:jc w:val="right"/>
            </w:pPr>
            <w:r>
              <w:rPr>
                <w:sz w:val="20"/>
              </w:rPr>
              <w:t xml:space="preserve">69,84</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69,84</w:t>
            </w:r>
          </w:p>
        </w:tc>
        <w:tc>
          <w:tcPr>
            <w:tcW w:w="1144" w:type="dxa"/>
          </w:tcPr>
          <w:p>
            <w:pPr>
              <w:pStyle w:val="0"/>
              <w:jc w:val="right"/>
            </w:pPr>
            <w:r>
              <w:rPr>
                <w:sz w:val="20"/>
              </w:rPr>
              <w:t xml:space="preserve">69,84</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1077" w:type="dxa"/>
          </w:tcPr>
          <w:p>
            <w:pPr>
              <w:pStyle w:val="0"/>
              <w:jc w:val="right"/>
            </w:pPr>
            <w:r>
              <w:rPr>
                <w:sz w:val="20"/>
              </w:rPr>
              <w:t xml:space="preserve">25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72,00</w:t>
            </w:r>
          </w:p>
        </w:tc>
        <w:tc>
          <w:tcPr>
            <w:tcW w:w="1144" w:type="dxa"/>
          </w:tcPr>
          <w:p>
            <w:pPr>
              <w:pStyle w:val="0"/>
              <w:jc w:val="right"/>
            </w:pPr>
            <w:r>
              <w:rPr>
                <w:sz w:val="20"/>
              </w:rPr>
              <w:t xml:space="preserve">69,84</w:t>
            </w:r>
          </w:p>
        </w:tc>
        <w:tc>
          <w:tcPr>
            <w:tcW w:w="624" w:type="dxa"/>
          </w:tcPr>
          <w:p>
            <w:pPr>
              <w:pStyle w:val="0"/>
              <w:jc w:val="right"/>
            </w:pPr>
            <w:r>
              <w:rPr>
                <w:sz w:val="20"/>
              </w:rPr>
              <w:t xml:space="preserve">0,00</w:t>
            </w:r>
          </w:p>
        </w:tc>
        <w:tc>
          <w:tcPr>
            <w:tcW w:w="1024" w:type="dxa"/>
          </w:tcPr>
          <w:p>
            <w:pPr>
              <w:pStyle w:val="0"/>
              <w:jc w:val="right"/>
            </w:pPr>
            <w:r>
              <w:rPr>
                <w:sz w:val="20"/>
              </w:rPr>
              <w:t xml:space="preserve">2,16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1077" w:type="dxa"/>
          </w:tcPr>
          <w:p>
            <w:pPr>
              <w:pStyle w:val="0"/>
              <w:jc w:val="right"/>
            </w:pPr>
            <w:r>
              <w:rPr>
                <w:sz w:val="20"/>
              </w:rPr>
              <w:t xml:space="preserve">35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72,00</w:t>
            </w:r>
          </w:p>
        </w:tc>
        <w:tc>
          <w:tcPr>
            <w:tcW w:w="1144" w:type="dxa"/>
          </w:tcPr>
          <w:p>
            <w:pPr>
              <w:pStyle w:val="0"/>
              <w:jc w:val="right"/>
            </w:pPr>
            <w:r>
              <w:rPr>
                <w:sz w:val="20"/>
              </w:rPr>
              <w:t xml:space="preserve">69,84</w:t>
            </w:r>
          </w:p>
        </w:tc>
        <w:tc>
          <w:tcPr>
            <w:tcW w:w="624" w:type="dxa"/>
          </w:tcPr>
          <w:p>
            <w:pPr>
              <w:pStyle w:val="0"/>
              <w:jc w:val="right"/>
            </w:pPr>
            <w:r>
              <w:rPr>
                <w:sz w:val="20"/>
              </w:rPr>
              <w:t xml:space="preserve">0,00</w:t>
            </w:r>
          </w:p>
        </w:tc>
        <w:tc>
          <w:tcPr>
            <w:tcW w:w="1024" w:type="dxa"/>
          </w:tcPr>
          <w:p>
            <w:pPr>
              <w:pStyle w:val="0"/>
              <w:jc w:val="right"/>
            </w:pPr>
            <w:r>
              <w:rPr>
                <w:sz w:val="20"/>
              </w:rPr>
              <w:t xml:space="preserve">2,16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совершения платежей в электронной форме, от общего числа граждан ЗАТО Северск, проц</w:t>
            </w:r>
          </w:p>
        </w:tc>
        <w:tc>
          <w:tcPr>
            <w:tcW w:w="1077" w:type="dxa"/>
          </w:tcPr>
          <w:p>
            <w:pPr>
              <w:pStyle w:val="0"/>
              <w:jc w:val="right"/>
            </w:pPr>
            <w:r>
              <w:rPr>
                <w:sz w:val="20"/>
              </w:rPr>
              <w:t xml:space="preserve">45</w:t>
            </w:r>
          </w:p>
        </w:tc>
      </w:tr>
      <w:tr>
        <w:tc>
          <w:tcPr>
            <w:tcW w:w="604" w:type="dxa"/>
            <w:vMerge w:val="restart"/>
          </w:tcPr>
          <w:p>
            <w:pPr>
              <w:pStyle w:val="0"/>
              <w:jc w:val="center"/>
            </w:pPr>
            <w:r>
              <w:rPr>
                <w:sz w:val="20"/>
              </w:rPr>
              <w:t xml:space="preserve">3.1.3</w:t>
            </w:r>
          </w:p>
        </w:tc>
        <w:tc>
          <w:tcPr>
            <w:tcW w:w="2098" w:type="dxa"/>
            <w:vMerge w:val="restart"/>
          </w:tcPr>
          <w:p>
            <w:pPr>
              <w:pStyle w:val="0"/>
            </w:pPr>
            <w:r>
              <w:rPr>
                <w:sz w:val="20"/>
              </w:rPr>
              <w:t xml:space="preserve">Обеспечение заявителей возможностью досудебного (внесудебного) обжалования в электронной форме решений и действий (бездействия), совершенных при предоставлении государственных и муниципальных услуг, на официальном интернет-сайте Администрации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244,15</w:t>
            </w:r>
          </w:p>
        </w:tc>
        <w:tc>
          <w:tcPr>
            <w:tcW w:w="1144" w:type="dxa"/>
          </w:tcPr>
          <w:p>
            <w:pPr>
              <w:pStyle w:val="0"/>
              <w:jc w:val="right"/>
            </w:pPr>
            <w:r>
              <w:rPr>
                <w:sz w:val="20"/>
              </w:rPr>
              <w:t xml:space="preserve">244,15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244,15</w:t>
            </w:r>
          </w:p>
        </w:tc>
        <w:tc>
          <w:tcPr>
            <w:tcW w:w="1144" w:type="dxa"/>
          </w:tcPr>
          <w:p>
            <w:pPr>
              <w:pStyle w:val="0"/>
              <w:jc w:val="right"/>
            </w:pPr>
            <w:r>
              <w:rPr>
                <w:sz w:val="20"/>
              </w:rPr>
              <w:t xml:space="preserve">244,15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1077" w:type="dxa"/>
          </w:tcPr>
          <w:p>
            <w:pPr>
              <w:pStyle w:val="0"/>
              <w:jc w:val="right"/>
            </w:pPr>
            <w:r>
              <w:rPr>
                <w:sz w:val="20"/>
              </w:rPr>
              <w:t xml:space="preserve">25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137,30</w:t>
            </w:r>
          </w:p>
        </w:tc>
        <w:tc>
          <w:tcPr>
            <w:tcW w:w="1144" w:type="dxa"/>
          </w:tcPr>
          <w:p>
            <w:pPr>
              <w:pStyle w:val="0"/>
              <w:jc w:val="right"/>
            </w:pPr>
            <w:r>
              <w:rPr>
                <w:sz w:val="20"/>
              </w:rPr>
              <w:t xml:space="preserve">133,18</w:t>
            </w:r>
          </w:p>
        </w:tc>
        <w:tc>
          <w:tcPr>
            <w:tcW w:w="624" w:type="dxa"/>
          </w:tcPr>
          <w:p>
            <w:pPr>
              <w:pStyle w:val="0"/>
              <w:jc w:val="right"/>
            </w:pPr>
            <w:r>
              <w:rPr>
                <w:sz w:val="20"/>
              </w:rPr>
              <w:t xml:space="preserve">0,00</w:t>
            </w:r>
          </w:p>
        </w:tc>
        <w:tc>
          <w:tcPr>
            <w:tcW w:w="1024" w:type="dxa"/>
          </w:tcPr>
          <w:p>
            <w:pPr>
              <w:pStyle w:val="0"/>
              <w:jc w:val="right"/>
            </w:pPr>
            <w:r>
              <w:rPr>
                <w:sz w:val="20"/>
              </w:rPr>
              <w:t xml:space="preserve">4,12</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1077" w:type="dxa"/>
          </w:tcPr>
          <w:p>
            <w:pPr>
              <w:pStyle w:val="0"/>
              <w:jc w:val="right"/>
            </w:pPr>
            <w:r>
              <w:rPr>
                <w:sz w:val="20"/>
              </w:rPr>
              <w:t xml:space="preserve">35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137,30</w:t>
            </w:r>
          </w:p>
        </w:tc>
        <w:tc>
          <w:tcPr>
            <w:tcW w:w="1144" w:type="dxa"/>
          </w:tcPr>
          <w:p>
            <w:pPr>
              <w:pStyle w:val="0"/>
              <w:jc w:val="right"/>
            </w:pPr>
            <w:r>
              <w:rPr>
                <w:sz w:val="20"/>
              </w:rPr>
              <w:t xml:space="preserve">133,18</w:t>
            </w:r>
          </w:p>
        </w:tc>
        <w:tc>
          <w:tcPr>
            <w:tcW w:w="624" w:type="dxa"/>
          </w:tcPr>
          <w:p>
            <w:pPr>
              <w:pStyle w:val="0"/>
              <w:jc w:val="right"/>
            </w:pPr>
            <w:r>
              <w:rPr>
                <w:sz w:val="20"/>
              </w:rPr>
              <w:t xml:space="preserve">0,00</w:t>
            </w:r>
          </w:p>
        </w:tc>
        <w:tc>
          <w:tcPr>
            <w:tcW w:w="1024" w:type="dxa"/>
          </w:tcPr>
          <w:p>
            <w:pPr>
              <w:pStyle w:val="0"/>
              <w:jc w:val="right"/>
            </w:pPr>
            <w:r>
              <w:rPr>
                <w:sz w:val="20"/>
              </w:rPr>
              <w:t xml:space="preserve">4,12</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ЗАТО Северск, использующих механизм досудебного обжалования в электронной форме, от общего числа граждан ЗАТО Северск, проц</w:t>
            </w:r>
          </w:p>
        </w:tc>
        <w:tc>
          <w:tcPr>
            <w:tcW w:w="1077" w:type="dxa"/>
          </w:tcPr>
          <w:p>
            <w:pPr>
              <w:pStyle w:val="0"/>
              <w:jc w:val="right"/>
            </w:pPr>
            <w:r>
              <w:rPr>
                <w:sz w:val="20"/>
              </w:rPr>
              <w:t xml:space="preserve">45</w:t>
            </w:r>
          </w:p>
        </w:tc>
      </w:tr>
      <w:tr>
        <w:tc>
          <w:tcPr>
            <w:tcW w:w="604" w:type="dxa"/>
            <w:vMerge w:val="restart"/>
          </w:tcPr>
          <w:p>
            <w:pPr>
              <w:pStyle w:val="0"/>
              <w:jc w:val="center"/>
            </w:pPr>
            <w:r>
              <w:rPr>
                <w:sz w:val="20"/>
              </w:rPr>
              <w:t xml:space="preserve">3.1.4</w:t>
            </w:r>
          </w:p>
        </w:tc>
        <w:tc>
          <w:tcPr>
            <w:tcW w:w="2098" w:type="dxa"/>
            <w:vMerge w:val="restart"/>
          </w:tcPr>
          <w:p>
            <w:pPr>
              <w:pStyle w:val="0"/>
            </w:pPr>
            <w:r>
              <w:rPr>
                <w:sz w:val="20"/>
              </w:rPr>
              <w:t xml:space="preserve">Создание и доработка информационной системы в целях обеспечения автоматизации предоставления государственных и (или) муниципальных услуг и исполнения контрольно-надзорных функций, в т.ч. автоматизации внутренних процессов и автоматизации процессов взаимодействия с заявителем на официальном интернет-сайте Администрации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1164,00</w:t>
            </w:r>
          </w:p>
        </w:tc>
        <w:tc>
          <w:tcPr>
            <w:tcW w:w="1144" w:type="dxa"/>
          </w:tcPr>
          <w:p>
            <w:pPr>
              <w:pStyle w:val="0"/>
              <w:jc w:val="right"/>
            </w:pPr>
            <w:r>
              <w:rPr>
                <w:sz w:val="20"/>
              </w:rPr>
              <w:t xml:space="preserve">1164,00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1164,00</w:t>
            </w:r>
          </w:p>
        </w:tc>
        <w:tc>
          <w:tcPr>
            <w:tcW w:w="1144" w:type="dxa"/>
          </w:tcPr>
          <w:p>
            <w:pPr>
              <w:pStyle w:val="0"/>
              <w:jc w:val="right"/>
            </w:pPr>
            <w:r>
              <w:rPr>
                <w:sz w:val="20"/>
              </w:rPr>
              <w:t xml:space="preserve">1164,00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1077" w:type="dxa"/>
          </w:tcPr>
          <w:p>
            <w:pPr>
              <w:pStyle w:val="0"/>
              <w:jc w:val="right"/>
            </w:pPr>
            <w:r>
              <w:rPr>
                <w:sz w:val="20"/>
              </w:rPr>
              <w:t xml:space="preserve">55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1140,00</w:t>
            </w:r>
          </w:p>
        </w:tc>
        <w:tc>
          <w:tcPr>
            <w:tcW w:w="1144" w:type="dxa"/>
          </w:tcPr>
          <w:p>
            <w:pPr>
              <w:pStyle w:val="0"/>
              <w:jc w:val="right"/>
            </w:pPr>
            <w:r>
              <w:rPr>
                <w:sz w:val="20"/>
              </w:rPr>
              <w:t xml:space="preserve">1105,80</w:t>
            </w:r>
          </w:p>
        </w:tc>
        <w:tc>
          <w:tcPr>
            <w:tcW w:w="624" w:type="dxa"/>
          </w:tcPr>
          <w:p>
            <w:pPr>
              <w:pStyle w:val="0"/>
              <w:jc w:val="right"/>
            </w:pPr>
            <w:r>
              <w:rPr>
                <w:sz w:val="20"/>
              </w:rPr>
              <w:t xml:space="preserve">0,00</w:t>
            </w:r>
          </w:p>
        </w:tc>
        <w:tc>
          <w:tcPr>
            <w:tcW w:w="1024" w:type="dxa"/>
          </w:tcPr>
          <w:p>
            <w:pPr>
              <w:pStyle w:val="0"/>
              <w:jc w:val="right"/>
            </w:pPr>
            <w:r>
              <w:rPr>
                <w:sz w:val="20"/>
              </w:rPr>
              <w:t xml:space="preserve">34,20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1077" w:type="dxa"/>
          </w:tcPr>
          <w:p>
            <w:pPr>
              <w:pStyle w:val="0"/>
              <w:jc w:val="right"/>
            </w:pPr>
            <w:r>
              <w:rPr>
                <w:sz w:val="20"/>
              </w:rPr>
              <w:t xml:space="preserve">95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1140,00</w:t>
            </w:r>
          </w:p>
        </w:tc>
        <w:tc>
          <w:tcPr>
            <w:tcW w:w="1144" w:type="dxa"/>
          </w:tcPr>
          <w:p>
            <w:pPr>
              <w:pStyle w:val="0"/>
              <w:jc w:val="right"/>
            </w:pPr>
            <w:r>
              <w:rPr>
                <w:sz w:val="20"/>
              </w:rPr>
              <w:t xml:space="preserve">1105,80</w:t>
            </w:r>
          </w:p>
        </w:tc>
        <w:tc>
          <w:tcPr>
            <w:tcW w:w="624" w:type="dxa"/>
          </w:tcPr>
          <w:p>
            <w:pPr>
              <w:pStyle w:val="0"/>
              <w:jc w:val="right"/>
            </w:pPr>
            <w:r>
              <w:rPr>
                <w:sz w:val="20"/>
              </w:rPr>
              <w:t xml:space="preserve">0,00</w:t>
            </w:r>
          </w:p>
        </w:tc>
        <w:tc>
          <w:tcPr>
            <w:tcW w:w="1024" w:type="dxa"/>
          </w:tcPr>
          <w:p>
            <w:pPr>
              <w:pStyle w:val="0"/>
              <w:jc w:val="right"/>
            </w:pPr>
            <w:r>
              <w:rPr>
                <w:sz w:val="20"/>
              </w:rPr>
              <w:t xml:space="preserve">34,20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муниципальных услуг, обрабатываемых в информационных системах полностью или частично автоматизированным способом, от общего количества предоставляемых муниципальных услуг, проц</w:t>
            </w:r>
          </w:p>
        </w:tc>
        <w:tc>
          <w:tcPr>
            <w:tcW w:w="1077" w:type="dxa"/>
          </w:tcPr>
          <w:p>
            <w:pPr>
              <w:pStyle w:val="0"/>
              <w:jc w:val="right"/>
            </w:pPr>
            <w:r>
              <w:rPr>
                <w:sz w:val="20"/>
              </w:rPr>
              <w:t xml:space="preserve">97</w:t>
            </w:r>
          </w:p>
        </w:tc>
      </w:tr>
      <w:tr>
        <w:tc>
          <w:tcPr>
            <w:tcW w:w="604" w:type="dxa"/>
            <w:vMerge w:val="restart"/>
          </w:tcPr>
          <w:p>
            <w:pPr>
              <w:pStyle w:val="0"/>
              <w:jc w:val="center"/>
            </w:pPr>
            <w:r>
              <w:rPr>
                <w:sz w:val="20"/>
              </w:rPr>
              <w:t xml:space="preserve">3.1.5</w:t>
            </w:r>
          </w:p>
        </w:tc>
        <w:tc>
          <w:tcPr>
            <w:tcW w:w="2098" w:type="dxa"/>
            <w:vMerge w:val="restart"/>
          </w:tcPr>
          <w:p>
            <w:pPr>
              <w:pStyle w:val="0"/>
            </w:pPr>
            <w:r>
              <w:rPr>
                <w:sz w:val="20"/>
              </w:rPr>
              <w:t xml:space="preserve">Обеспечение заявителя возможностью оценить качество предоставления муниципальных услуг, в т.ч. предоставляемых в многофункциональном центре</w:t>
            </w:r>
          </w:p>
        </w:tc>
        <w:tc>
          <w:tcPr>
            <w:tcW w:w="794" w:type="dxa"/>
          </w:tcPr>
          <w:p>
            <w:pPr>
              <w:pStyle w:val="0"/>
              <w:jc w:val="center"/>
            </w:pPr>
            <w:r>
              <w:rPr>
                <w:sz w:val="20"/>
              </w:rPr>
              <w:t xml:space="preserve">Всего</w:t>
            </w:r>
          </w:p>
        </w:tc>
        <w:tc>
          <w:tcPr>
            <w:tcW w:w="1294" w:type="dxa"/>
          </w:tcPr>
          <w:p>
            <w:pPr>
              <w:pStyle w:val="0"/>
              <w:jc w:val="right"/>
            </w:pPr>
            <w:r>
              <w:rPr>
                <w:sz w:val="20"/>
              </w:rPr>
              <w:t xml:space="preserve">116,11</w:t>
            </w:r>
          </w:p>
        </w:tc>
        <w:tc>
          <w:tcPr>
            <w:tcW w:w="1144" w:type="dxa"/>
          </w:tcPr>
          <w:p>
            <w:pPr>
              <w:pStyle w:val="0"/>
              <w:jc w:val="right"/>
            </w:pPr>
            <w:r>
              <w:rPr>
                <w:sz w:val="20"/>
              </w:rPr>
              <w:t xml:space="preserve">116,11</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116,11</w:t>
            </w:r>
          </w:p>
        </w:tc>
        <w:tc>
          <w:tcPr>
            <w:tcW w:w="1144" w:type="dxa"/>
          </w:tcPr>
          <w:p>
            <w:pPr>
              <w:pStyle w:val="0"/>
              <w:jc w:val="right"/>
            </w:pPr>
            <w:r>
              <w:rPr>
                <w:sz w:val="20"/>
              </w:rPr>
              <w:t xml:space="preserve">116,11</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1077" w:type="dxa"/>
          </w:tcPr>
          <w:p>
            <w:pPr>
              <w:pStyle w:val="0"/>
              <w:jc w:val="right"/>
            </w:pPr>
            <w:r>
              <w:rPr>
                <w:sz w:val="20"/>
              </w:rPr>
              <w:t xml:space="preserve">285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65,00</w:t>
            </w:r>
          </w:p>
        </w:tc>
        <w:tc>
          <w:tcPr>
            <w:tcW w:w="1144" w:type="dxa"/>
          </w:tcPr>
          <w:p>
            <w:pPr>
              <w:pStyle w:val="0"/>
              <w:jc w:val="right"/>
            </w:pPr>
            <w:r>
              <w:rPr>
                <w:sz w:val="20"/>
              </w:rPr>
              <w:t xml:space="preserve">63,05</w:t>
            </w:r>
          </w:p>
        </w:tc>
        <w:tc>
          <w:tcPr>
            <w:tcW w:w="624" w:type="dxa"/>
          </w:tcPr>
          <w:p>
            <w:pPr>
              <w:pStyle w:val="0"/>
              <w:jc w:val="right"/>
            </w:pPr>
            <w:r>
              <w:rPr>
                <w:sz w:val="20"/>
              </w:rPr>
              <w:t xml:space="preserve">0,00</w:t>
            </w:r>
          </w:p>
        </w:tc>
        <w:tc>
          <w:tcPr>
            <w:tcW w:w="1024" w:type="dxa"/>
          </w:tcPr>
          <w:p>
            <w:pPr>
              <w:pStyle w:val="0"/>
              <w:jc w:val="right"/>
            </w:pPr>
            <w:r>
              <w:rPr>
                <w:sz w:val="20"/>
              </w:rPr>
              <w:t xml:space="preserve">1,95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1077" w:type="dxa"/>
          </w:tcPr>
          <w:p>
            <w:pPr>
              <w:pStyle w:val="0"/>
              <w:jc w:val="right"/>
            </w:pPr>
            <w:r>
              <w:rPr>
                <w:sz w:val="20"/>
              </w:rPr>
              <w:t xml:space="preserve">390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65,00</w:t>
            </w:r>
          </w:p>
        </w:tc>
        <w:tc>
          <w:tcPr>
            <w:tcW w:w="1144" w:type="dxa"/>
          </w:tcPr>
          <w:p>
            <w:pPr>
              <w:pStyle w:val="0"/>
              <w:jc w:val="right"/>
            </w:pPr>
            <w:r>
              <w:rPr>
                <w:sz w:val="20"/>
              </w:rPr>
              <w:t xml:space="preserve">63,05</w:t>
            </w:r>
          </w:p>
        </w:tc>
        <w:tc>
          <w:tcPr>
            <w:tcW w:w="624" w:type="dxa"/>
          </w:tcPr>
          <w:p>
            <w:pPr>
              <w:pStyle w:val="0"/>
              <w:jc w:val="right"/>
            </w:pPr>
            <w:r>
              <w:rPr>
                <w:sz w:val="20"/>
              </w:rPr>
              <w:t xml:space="preserve">0,00</w:t>
            </w:r>
          </w:p>
        </w:tc>
        <w:tc>
          <w:tcPr>
            <w:tcW w:w="1024" w:type="dxa"/>
          </w:tcPr>
          <w:p>
            <w:pPr>
              <w:pStyle w:val="0"/>
              <w:jc w:val="right"/>
            </w:pPr>
            <w:r>
              <w:rPr>
                <w:sz w:val="20"/>
              </w:rPr>
              <w:t xml:space="preserve">1,95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оценок качества предоставления муниципальных услуг, поступивших от жителей ЗАТО Северск, ед</w:t>
            </w:r>
          </w:p>
        </w:tc>
        <w:tc>
          <w:tcPr>
            <w:tcW w:w="1077" w:type="dxa"/>
          </w:tcPr>
          <w:p>
            <w:pPr>
              <w:pStyle w:val="0"/>
              <w:jc w:val="right"/>
            </w:pPr>
            <w:r>
              <w:rPr>
                <w:sz w:val="20"/>
              </w:rPr>
              <w:t xml:space="preserve">700</w:t>
            </w:r>
          </w:p>
        </w:tc>
      </w:tr>
      <w:tr>
        <w:tc>
          <w:tcPr>
            <w:tcW w:w="604" w:type="dxa"/>
          </w:tcPr>
          <w:p>
            <w:pPr>
              <w:pStyle w:val="0"/>
              <w:outlineLvl w:val="3"/>
              <w:jc w:val="center"/>
            </w:pPr>
            <w:r>
              <w:rPr>
                <w:sz w:val="20"/>
              </w:rPr>
              <w:t xml:space="preserve">4.</w:t>
            </w:r>
          </w:p>
        </w:tc>
        <w:tc>
          <w:tcPr>
            <w:gridSpan w:val="10"/>
            <w:tcW w:w="12960" w:type="dxa"/>
          </w:tcPr>
          <w:p>
            <w:pPr>
              <w:pStyle w:val="0"/>
            </w:pPr>
            <w:r>
              <w:rPr>
                <w:sz w:val="20"/>
              </w:rPr>
              <w:t xml:space="preserve">Задача 4 "Повышение доступности информации о деятельности органов местного самоуправления" подпрограммы 3</w:t>
            </w:r>
          </w:p>
        </w:tc>
      </w:tr>
      <w:tr>
        <w:tc>
          <w:tcPr>
            <w:tcW w:w="604" w:type="dxa"/>
            <w:vMerge w:val="restart"/>
          </w:tcPr>
          <w:p>
            <w:pPr>
              <w:pStyle w:val="0"/>
              <w:jc w:val="center"/>
            </w:pPr>
            <w:r>
              <w:rPr>
                <w:sz w:val="20"/>
              </w:rPr>
              <w:t xml:space="preserve">4.1</w:t>
            </w:r>
          </w:p>
        </w:tc>
        <w:tc>
          <w:tcPr>
            <w:tcW w:w="2098" w:type="dxa"/>
            <w:vMerge w:val="restart"/>
          </w:tcPr>
          <w:p>
            <w:pPr>
              <w:pStyle w:val="0"/>
            </w:pPr>
            <w:r>
              <w:rPr>
                <w:sz w:val="20"/>
              </w:rPr>
              <w:t xml:space="preserve">Основное мероприятие. Повышение открытости органов местного самоуправления ЗАТО Северск,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6290,06</w:t>
            </w:r>
          </w:p>
        </w:tc>
        <w:tc>
          <w:tcPr>
            <w:tcW w:w="1144" w:type="dxa"/>
          </w:tcPr>
          <w:p>
            <w:pPr>
              <w:pStyle w:val="0"/>
              <w:jc w:val="right"/>
            </w:pPr>
            <w:r>
              <w:rPr>
                <w:sz w:val="20"/>
              </w:rPr>
              <w:t xml:space="preserve">4363,06</w:t>
            </w:r>
          </w:p>
        </w:tc>
        <w:tc>
          <w:tcPr>
            <w:tcW w:w="624" w:type="dxa"/>
          </w:tcPr>
          <w:p>
            <w:pPr>
              <w:pStyle w:val="0"/>
              <w:jc w:val="right"/>
            </w:pPr>
            <w:r>
              <w:rPr>
                <w:sz w:val="20"/>
              </w:rPr>
              <w:t xml:space="preserve">0,00</w:t>
            </w:r>
          </w:p>
        </w:tc>
        <w:tc>
          <w:tcPr>
            <w:tcW w:w="1024" w:type="dxa"/>
          </w:tcPr>
          <w:p>
            <w:pPr>
              <w:pStyle w:val="0"/>
              <w:jc w:val="right"/>
            </w:pPr>
            <w:r>
              <w:rPr>
                <w:sz w:val="20"/>
              </w:rPr>
              <w:t xml:space="preserve">1927,00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6290,06</w:t>
            </w:r>
          </w:p>
        </w:tc>
        <w:tc>
          <w:tcPr>
            <w:tcW w:w="1144" w:type="dxa"/>
          </w:tcPr>
          <w:p>
            <w:pPr>
              <w:pStyle w:val="0"/>
              <w:jc w:val="right"/>
            </w:pPr>
            <w:r>
              <w:rPr>
                <w:sz w:val="20"/>
              </w:rPr>
              <w:t xml:space="preserve">4363,06</w:t>
            </w:r>
          </w:p>
        </w:tc>
        <w:tc>
          <w:tcPr>
            <w:tcW w:w="624" w:type="dxa"/>
          </w:tcPr>
          <w:p>
            <w:pPr>
              <w:pStyle w:val="0"/>
              <w:jc w:val="right"/>
            </w:pPr>
            <w:r>
              <w:rPr>
                <w:sz w:val="20"/>
              </w:rPr>
              <w:t xml:space="preserve">0,00</w:t>
            </w:r>
          </w:p>
        </w:tc>
        <w:tc>
          <w:tcPr>
            <w:tcW w:w="1024" w:type="dxa"/>
          </w:tcPr>
          <w:p>
            <w:pPr>
              <w:pStyle w:val="0"/>
              <w:jc w:val="right"/>
            </w:pPr>
            <w:r>
              <w:rPr>
                <w:sz w:val="20"/>
              </w:rPr>
              <w:t xml:space="preserve">1927,00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1077" w:type="dxa"/>
          </w:tcPr>
          <w:p>
            <w:pPr>
              <w:pStyle w:val="0"/>
              <w:jc w:val="right"/>
            </w:pPr>
            <w:r>
              <w:rPr>
                <w:sz w:val="20"/>
              </w:rPr>
              <w:t xml:space="preserve">65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3220,30</w:t>
            </w:r>
          </w:p>
        </w:tc>
        <w:tc>
          <w:tcPr>
            <w:tcW w:w="1144" w:type="dxa"/>
          </w:tcPr>
          <w:p>
            <w:pPr>
              <w:pStyle w:val="0"/>
              <w:jc w:val="right"/>
            </w:pPr>
            <w:r>
              <w:rPr>
                <w:sz w:val="20"/>
              </w:rPr>
              <w:t xml:space="preserve">1210,56</w:t>
            </w:r>
          </w:p>
        </w:tc>
        <w:tc>
          <w:tcPr>
            <w:tcW w:w="624" w:type="dxa"/>
          </w:tcPr>
          <w:p>
            <w:pPr>
              <w:pStyle w:val="0"/>
              <w:jc w:val="right"/>
            </w:pPr>
            <w:r>
              <w:rPr>
                <w:sz w:val="20"/>
              </w:rPr>
              <w:t xml:space="preserve">0,00</w:t>
            </w:r>
          </w:p>
        </w:tc>
        <w:tc>
          <w:tcPr>
            <w:tcW w:w="1024" w:type="dxa"/>
          </w:tcPr>
          <w:p>
            <w:pPr>
              <w:pStyle w:val="0"/>
              <w:jc w:val="right"/>
            </w:pPr>
            <w:r>
              <w:rPr>
                <w:sz w:val="20"/>
              </w:rPr>
              <w:t xml:space="preserve">2009,74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4685,00</w:t>
            </w:r>
          </w:p>
        </w:tc>
        <w:tc>
          <w:tcPr>
            <w:tcW w:w="1144" w:type="dxa"/>
          </w:tcPr>
          <w:p>
            <w:pPr>
              <w:pStyle w:val="0"/>
              <w:jc w:val="right"/>
            </w:pPr>
            <w:r>
              <w:rPr>
                <w:sz w:val="20"/>
              </w:rPr>
              <w:t xml:space="preserve">2675,26</w:t>
            </w:r>
          </w:p>
        </w:tc>
        <w:tc>
          <w:tcPr>
            <w:tcW w:w="624" w:type="dxa"/>
          </w:tcPr>
          <w:p>
            <w:pPr>
              <w:pStyle w:val="0"/>
              <w:jc w:val="right"/>
            </w:pPr>
            <w:r>
              <w:rPr>
                <w:sz w:val="20"/>
              </w:rPr>
              <w:t xml:space="preserve">0,00</w:t>
            </w:r>
          </w:p>
        </w:tc>
        <w:tc>
          <w:tcPr>
            <w:tcW w:w="1024" w:type="dxa"/>
          </w:tcPr>
          <w:p>
            <w:pPr>
              <w:pStyle w:val="0"/>
              <w:jc w:val="right"/>
            </w:pPr>
            <w:r>
              <w:rPr>
                <w:sz w:val="20"/>
              </w:rPr>
              <w:t xml:space="preserve">2009,74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доступностью информации о деятельности органа местного самоуправления в информационно-телекоммуникационной сети "Интернет", проц</w:t>
            </w:r>
          </w:p>
        </w:tc>
        <w:tc>
          <w:tcPr>
            <w:tcW w:w="1077" w:type="dxa"/>
          </w:tcPr>
          <w:p>
            <w:pPr>
              <w:pStyle w:val="0"/>
              <w:jc w:val="right"/>
            </w:pPr>
            <w:r>
              <w:rPr>
                <w:sz w:val="20"/>
              </w:rPr>
              <w:t xml:space="preserve">90</w:t>
            </w:r>
          </w:p>
        </w:tc>
      </w:tr>
      <w:tr>
        <w:tc>
          <w:tcPr>
            <w:tcW w:w="604" w:type="dxa"/>
            <w:vMerge w:val="restart"/>
          </w:tcPr>
          <w:p>
            <w:pPr>
              <w:pStyle w:val="0"/>
              <w:jc w:val="center"/>
            </w:pPr>
            <w:r>
              <w:rPr>
                <w:sz w:val="20"/>
              </w:rPr>
              <w:t xml:space="preserve">4.1.1</w:t>
            </w:r>
          </w:p>
        </w:tc>
        <w:tc>
          <w:tcPr>
            <w:tcW w:w="2098" w:type="dxa"/>
            <w:vMerge w:val="restart"/>
          </w:tcPr>
          <w:p>
            <w:pPr>
              <w:pStyle w:val="0"/>
            </w:pPr>
            <w:r>
              <w:rPr>
                <w:sz w:val="20"/>
              </w:rPr>
              <w:t xml:space="preserve">Построение открытой системы взаимодействия организаций и граждан с органами местного самоуправления посредством использования информационно-телекоммуникационных каналов связи с целью размещения и предоставления наборов открытых данных в информационно-телекоммуникационной сети "Интернет" и создание на их основе востребованных социальных сервисов и приложений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3152,50</w:t>
            </w:r>
          </w:p>
        </w:tc>
        <w:tc>
          <w:tcPr>
            <w:tcW w:w="1144" w:type="dxa"/>
          </w:tcPr>
          <w:p>
            <w:pPr>
              <w:pStyle w:val="0"/>
              <w:jc w:val="right"/>
            </w:pPr>
            <w:r>
              <w:rPr>
                <w:sz w:val="20"/>
              </w:rPr>
              <w:t xml:space="preserve">3152,50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наборов открытых данных, опубликованных в машиночитаемом формате, ед</w:t>
            </w:r>
          </w:p>
        </w:tc>
        <w:tc>
          <w:tcPr>
            <w:tcW w:w="1077"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наборов открытых данных, опубликованных в машиночитаемом формате, ед</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3152,50</w:t>
            </w:r>
          </w:p>
        </w:tc>
        <w:tc>
          <w:tcPr>
            <w:tcW w:w="1144" w:type="dxa"/>
          </w:tcPr>
          <w:p>
            <w:pPr>
              <w:pStyle w:val="0"/>
              <w:jc w:val="right"/>
            </w:pPr>
            <w:r>
              <w:rPr>
                <w:sz w:val="20"/>
              </w:rPr>
              <w:t xml:space="preserve">3152,50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наборов открытых данных, опубликованных в машиночитаемом формате, ед</w:t>
            </w:r>
          </w:p>
        </w:tc>
        <w:tc>
          <w:tcPr>
            <w:tcW w:w="1077" w:type="dxa"/>
          </w:tcPr>
          <w:p>
            <w:pPr>
              <w:pStyle w:val="0"/>
              <w:jc w:val="right"/>
            </w:pPr>
            <w:r>
              <w:rPr>
                <w:sz w:val="20"/>
              </w:rPr>
              <w:t xml:space="preserve">45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45,30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45,30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наборов открытых данных, опубликованных в машиночитаемом формате, ед</w:t>
            </w:r>
          </w:p>
        </w:tc>
        <w:tc>
          <w:tcPr>
            <w:tcW w:w="1077" w:type="dxa"/>
          </w:tcPr>
          <w:p>
            <w:pPr>
              <w:pStyle w:val="0"/>
              <w:jc w:val="right"/>
            </w:pPr>
            <w:r>
              <w:rPr>
                <w:sz w:val="20"/>
              </w:rPr>
              <w:t xml:space="preserve">55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1510,00</w:t>
            </w:r>
          </w:p>
        </w:tc>
        <w:tc>
          <w:tcPr>
            <w:tcW w:w="1144" w:type="dxa"/>
          </w:tcPr>
          <w:p>
            <w:pPr>
              <w:pStyle w:val="0"/>
              <w:jc w:val="right"/>
            </w:pPr>
            <w:r>
              <w:rPr>
                <w:sz w:val="20"/>
              </w:rPr>
              <w:t xml:space="preserve">1464,70</w:t>
            </w:r>
          </w:p>
        </w:tc>
        <w:tc>
          <w:tcPr>
            <w:tcW w:w="624" w:type="dxa"/>
          </w:tcPr>
          <w:p>
            <w:pPr>
              <w:pStyle w:val="0"/>
              <w:jc w:val="right"/>
            </w:pPr>
            <w:r>
              <w:rPr>
                <w:sz w:val="20"/>
              </w:rPr>
              <w:t xml:space="preserve">0,00</w:t>
            </w:r>
          </w:p>
        </w:tc>
        <w:tc>
          <w:tcPr>
            <w:tcW w:w="1024" w:type="dxa"/>
          </w:tcPr>
          <w:p>
            <w:pPr>
              <w:pStyle w:val="0"/>
              <w:jc w:val="right"/>
            </w:pPr>
            <w:r>
              <w:rPr>
                <w:sz w:val="20"/>
              </w:rPr>
              <w:t xml:space="preserve">45,30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наборов открытых данных, опубликованных в машиночитаемом формате, ед</w:t>
            </w:r>
          </w:p>
        </w:tc>
        <w:tc>
          <w:tcPr>
            <w:tcW w:w="1077" w:type="dxa"/>
          </w:tcPr>
          <w:p>
            <w:pPr>
              <w:pStyle w:val="0"/>
              <w:jc w:val="right"/>
            </w:pPr>
            <w:r>
              <w:rPr>
                <w:sz w:val="20"/>
              </w:rPr>
              <w:t xml:space="preserve">70</w:t>
            </w:r>
          </w:p>
        </w:tc>
      </w:tr>
      <w:tr>
        <w:tc>
          <w:tcPr>
            <w:tcW w:w="604" w:type="dxa"/>
            <w:vMerge w:val="restart"/>
          </w:tcPr>
          <w:p>
            <w:pPr>
              <w:pStyle w:val="0"/>
              <w:jc w:val="center"/>
            </w:pPr>
            <w:r>
              <w:rPr>
                <w:sz w:val="20"/>
              </w:rPr>
              <w:t xml:space="preserve">4.1.2</w:t>
            </w:r>
          </w:p>
        </w:tc>
        <w:tc>
          <w:tcPr>
            <w:tcW w:w="2098" w:type="dxa"/>
            <w:vMerge w:val="restart"/>
          </w:tcPr>
          <w:p>
            <w:pPr>
              <w:pStyle w:val="0"/>
            </w:pPr>
            <w:r>
              <w:rPr>
                <w:sz w:val="20"/>
              </w:rPr>
              <w:t xml:space="preserve">Развитие официального интернет-сайта Администрации ЗАТО Северск</w:t>
            </w:r>
          </w:p>
        </w:tc>
        <w:tc>
          <w:tcPr>
            <w:tcW w:w="794" w:type="dxa"/>
          </w:tcPr>
          <w:p>
            <w:pPr>
              <w:pStyle w:val="0"/>
              <w:jc w:val="center"/>
            </w:pPr>
            <w:r>
              <w:rPr>
                <w:sz w:val="20"/>
              </w:rPr>
              <w:t xml:space="preserve">Всего</w:t>
            </w:r>
          </w:p>
        </w:tc>
        <w:tc>
          <w:tcPr>
            <w:tcW w:w="1294" w:type="dxa"/>
          </w:tcPr>
          <w:p>
            <w:pPr>
              <w:pStyle w:val="0"/>
              <w:jc w:val="right"/>
            </w:pPr>
            <w:r>
              <w:rPr>
                <w:sz w:val="20"/>
              </w:rPr>
              <w:t xml:space="preserve">1210,56</w:t>
            </w:r>
          </w:p>
        </w:tc>
        <w:tc>
          <w:tcPr>
            <w:tcW w:w="1144" w:type="dxa"/>
          </w:tcPr>
          <w:p>
            <w:pPr>
              <w:pStyle w:val="0"/>
              <w:jc w:val="right"/>
            </w:pPr>
            <w:r>
              <w:rPr>
                <w:sz w:val="20"/>
              </w:rPr>
              <w:t xml:space="preserve">1210,56</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интернет-сайтов муниципальных образований автономного округа), не ниже, мест</w:t>
            </w:r>
          </w:p>
        </w:tc>
        <w:tc>
          <w:tcPr>
            <w:tcW w:w="1077" w:type="dxa"/>
          </w:tcPr>
          <w:p>
            <w:pPr>
              <w:pStyle w:val="0"/>
              <w:jc w:val="right"/>
            </w:pPr>
            <w:r>
              <w:rPr>
                <w:sz w:val="20"/>
              </w:rPr>
              <w:t xml:space="preserve">15</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интернет-сайтов муниципальных образований автономного округа), не ниже, мест</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1210,56</w:t>
            </w:r>
          </w:p>
        </w:tc>
        <w:tc>
          <w:tcPr>
            <w:tcW w:w="1144" w:type="dxa"/>
          </w:tcPr>
          <w:p>
            <w:pPr>
              <w:pStyle w:val="0"/>
              <w:jc w:val="right"/>
            </w:pPr>
            <w:r>
              <w:rPr>
                <w:sz w:val="20"/>
              </w:rPr>
              <w:t xml:space="preserve">1210,56</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интернет-сайтов муниципальных образований автономного округа), не ниже, мест</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1248,00</w:t>
            </w:r>
          </w:p>
        </w:tc>
        <w:tc>
          <w:tcPr>
            <w:tcW w:w="1144" w:type="dxa"/>
          </w:tcPr>
          <w:p>
            <w:pPr>
              <w:pStyle w:val="0"/>
              <w:jc w:val="right"/>
            </w:pPr>
            <w:r>
              <w:rPr>
                <w:sz w:val="20"/>
              </w:rPr>
              <w:t xml:space="preserve">1210,56</w:t>
            </w:r>
          </w:p>
        </w:tc>
        <w:tc>
          <w:tcPr>
            <w:tcW w:w="624" w:type="dxa"/>
          </w:tcPr>
          <w:p>
            <w:pPr>
              <w:pStyle w:val="0"/>
              <w:jc w:val="right"/>
            </w:pPr>
            <w:r>
              <w:rPr>
                <w:sz w:val="20"/>
              </w:rPr>
              <w:t xml:space="preserve">0,00</w:t>
            </w:r>
          </w:p>
        </w:tc>
        <w:tc>
          <w:tcPr>
            <w:tcW w:w="1024" w:type="dxa"/>
          </w:tcPr>
          <w:p>
            <w:pPr>
              <w:pStyle w:val="0"/>
              <w:jc w:val="right"/>
            </w:pPr>
            <w:r>
              <w:rPr>
                <w:sz w:val="20"/>
              </w:rPr>
              <w:t xml:space="preserve">37,44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интернет-сайтов муниципальных образований автономного округа), не ниже, мест</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1248,00</w:t>
            </w:r>
          </w:p>
        </w:tc>
        <w:tc>
          <w:tcPr>
            <w:tcW w:w="1144" w:type="dxa"/>
          </w:tcPr>
          <w:p>
            <w:pPr>
              <w:pStyle w:val="0"/>
              <w:jc w:val="right"/>
            </w:pPr>
            <w:r>
              <w:rPr>
                <w:sz w:val="20"/>
              </w:rPr>
              <w:t xml:space="preserve">1210,56</w:t>
            </w:r>
          </w:p>
        </w:tc>
        <w:tc>
          <w:tcPr>
            <w:tcW w:w="624" w:type="dxa"/>
          </w:tcPr>
          <w:p>
            <w:pPr>
              <w:pStyle w:val="0"/>
              <w:jc w:val="right"/>
            </w:pPr>
            <w:r>
              <w:rPr>
                <w:sz w:val="20"/>
              </w:rPr>
              <w:t xml:space="preserve">0,00</w:t>
            </w:r>
          </w:p>
        </w:tc>
        <w:tc>
          <w:tcPr>
            <w:tcW w:w="1024" w:type="dxa"/>
          </w:tcPr>
          <w:p>
            <w:pPr>
              <w:pStyle w:val="0"/>
              <w:jc w:val="right"/>
            </w:pPr>
            <w:r>
              <w:rPr>
                <w:sz w:val="20"/>
              </w:rPr>
              <w:t xml:space="preserve">37,44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интернет-сайтов муниципальных образований автономного округа), не ниже, мест</w:t>
            </w:r>
          </w:p>
        </w:tc>
        <w:tc>
          <w:tcPr>
            <w:tcW w:w="1077" w:type="dxa"/>
          </w:tcPr>
          <w:p>
            <w:pPr>
              <w:pStyle w:val="0"/>
              <w:jc w:val="right"/>
            </w:pPr>
            <w:r>
              <w:rPr>
                <w:sz w:val="20"/>
              </w:rPr>
              <w:t xml:space="preserve">5</w:t>
            </w:r>
          </w:p>
        </w:tc>
      </w:tr>
      <w:tr>
        <w:tc>
          <w:tcPr>
            <w:tcW w:w="604" w:type="dxa"/>
            <w:vMerge w:val="restart"/>
          </w:tcPr>
          <w:p>
            <w:pPr>
              <w:pStyle w:val="0"/>
              <w:jc w:val="center"/>
            </w:pPr>
            <w:r>
              <w:rPr>
                <w:sz w:val="20"/>
              </w:rPr>
              <w:t xml:space="preserve">4.1.3</w:t>
            </w:r>
          </w:p>
        </w:tc>
        <w:tc>
          <w:tcPr>
            <w:tcW w:w="2098" w:type="dxa"/>
            <w:vMerge w:val="restart"/>
          </w:tcPr>
          <w:p>
            <w:pPr>
              <w:pStyle w:val="0"/>
            </w:pPr>
            <w:r>
              <w:rPr>
                <w:sz w:val="20"/>
              </w:rPr>
              <w:t xml:space="preserve">Взаимодействие органов местного самоуправления со сторонними справочными правовыми системами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1927,00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1927,00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предоставляемых одновременно доступов, имеющих вход в систему,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предоставляемых одновременно доступов, имеющих вход в систему,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1927,00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1927,00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предоставляемых одновременно доступов, имеющих вход в систему, проц</w:t>
            </w:r>
          </w:p>
        </w:tc>
        <w:tc>
          <w:tcPr>
            <w:tcW w:w="1077" w:type="dxa"/>
          </w:tcPr>
          <w:p>
            <w:pPr>
              <w:pStyle w:val="0"/>
              <w:jc w:val="right"/>
            </w:pPr>
            <w:r>
              <w:rPr>
                <w:sz w:val="20"/>
              </w:rPr>
              <w:t xml:space="preserve">26</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1927,00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1927,00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предоставляемых одновременно доступов, имеющих вход в систему, проц</w:t>
            </w:r>
          </w:p>
        </w:tc>
        <w:tc>
          <w:tcPr>
            <w:tcW w:w="1077" w:type="dxa"/>
          </w:tcPr>
          <w:p>
            <w:pPr>
              <w:pStyle w:val="0"/>
              <w:jc w:val="right"/>
            </w:pPr>
            <w:r>
              <w:rPr>
                <w:sz w:val="20"/>
              </w:rPr>
              <w:t xml:space="preserve">26</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1927,00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1927,00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предоставляемых одновременно доступов, имеющих вход в систему, проц</w:t>
            </w:r>
          </w:p>
        </w:tc>
        <w:tc>
          <w:tcPr>
            <w:tcW w:w="1077" w:type="dxa"/>
          </w:tcPr>
          <w:p>
            <w:pPr>
              <w:pStyle w:val="0"/>
              <w:jc w:val="right"/>
            </w:pPr>
            <w:r>
              <w:rPr>
                <w:sz w:val="20"/>
              </w:rPr>
              <w:t xml:space="preserve">26</w:t>
            </w:r>
          </w:p>
        </w:tc>
      </w:tr>
      <w:tr>
        <w:tc>
          <w:tcPr>
            <w:tcW w:w="604" w:type="dxa"/>
          </w:tcPr>
          <w:p>
            <w:pPr>
              <w:pStyle w:val="0"/>
              <w:outlineLvl w:val="3"/>
              <w:jc w:val="center"/>
            </w:pPr>
            <w:r>
              <w:rPr>
                <w:sz w:val="20"/>
              </w:rPr>
              <w:t xml:space="preserve">5.</w:t>
            </w:r>
          </w:p>
        </w:tc>
        <w:tc>
          <w:tcPr>
            <w:gridSpan w:val="10"/>
            <w:tcW w:w="12960" w:type="dxa"/>
          </w:tcPr>
          <w:p>
            <w:pPr>
              <w:pStyle w:val="0"/>
            </w:pPr>
            <w:r>
              <w:rPr>
                <w:sz w:val="20"/>
              </w:rPr>
              <w:t xml:space="preserve">Задача 5 "Повышение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 подпрограммы 3</w:t>
            </w:r>
          </w:p>
        </w:tc>
      </w:tr>
      <w:tr>
        <w:tc>
          <w:tcPr>
            <w:tcW w:w="604" w:type="dxa"/>
            <w:vMerge w:val="restart"/>
          </w:tcPr>
          <w:p>
            <w:pPr>
              <w:pStyle w:val="0"/>
              <w:jc w:val="center"/>
            </w:pPr>
            <w:r>
              <w:rPr>
                <w:sz w:val="20"/>
              </w:rPr>
              <w:t xml:space="preserve">5.1</w:t>
            </w:r>
          </w:p>
        </w:tc>
        <w:tc>
          <w:tcPr>
            <w:tcW w:w="2098" w:type="dxa"/>
            <w:vMerge w:val="restart"/>
          </w:tcPr>
          <w:p>
            <w:pPr>
              <w:pStyle w:val="0"/>
            </w:pPr>
            <w:r>
              <w:rPr>
                <w:sz w:val="20"/>
              </w:rPr>
              <w:t xml:space="preserve">Основное мероприятие. Повышение информационной грамотности в сфере управления муниципальным образованием,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339,50</w:t>
            </w:r>
          </w:p>
        </w:tc>
        <w:tc>
          <w:tcPr>
            <w:tcW w:w="1144" w:type="dxa"/>
          </w:tcPr>
          <w:p>
            <w:pPr>
              <w:pStyle w:val="0"/>
              <w:jc w:val="right"/>
            </w:pPr>
            <w:r>
              <w:rPr>
                <w:sz w:val="20"/>
              </w:rPr>
              <w:t xml:space="preserve">339,50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339,50</w:t>
            </w:r>
          </w:p>
        </w:tc>
        <w:tc>
          <w:tcPr>
            <w:tcW w:w="1144" w:type="dxa"/>
          </w:tcPr>
          <w:p>
            <w:pPr>
              <w:pStyle w:val="0"/>
              <w:jc w:val="right"/>
            </w:pPr>
            <w:r>
              <w:rPr>
                <w:sz w:val="20"/>
              </w:rPr>
              <w:t xml:space="preserve">339,50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1077" w:type="dxa"/>
          </w:tcPr>
          <w:p>
            <w:pPr>
              <w:pStyle w:val="0"/>
              <w:jc w:val="right"/>
            </w:pPr>
            <w:r>
              <w:rPr>
                <w:sz w:val="20"/>
              </w:rPr>
              <w:t xml:space="preserve">7</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525,00</w:t>
            </w:r>
          </w:p>
        </w:tc>
        <w:tc>
          <w:tcPr>
            <w:tcW w:w="1144" w:type="dxa"/>
          </w:tcPr>
          <w:p>
            <w:pPr>
              <w:pStyle w:val="0"/>
              <w:jc w:val="right"/>
            </w:pPr>
            <w:r>
              <w:rPr>
                <w:sz w:val="20"/>
              </w:rPr>
              <w:t xml:space="preserve">509,25</w:t>
            </w:r>
          </w:p>
        </w:tc>
        <w:tc>
          <w:tcPr>
            <w:tcW w:w="624" w:type="dxa"/>
          </w:tcPr>
          <w:p>
            <w:pPr>
              <w:pStyle w:val="0"/>
              <w:jc w:val="right"/>
            </w:pPr>
            <w:r>
              <w:rPr>
                <w:sz w:val="20"/>
              </w:rPr>
              <w:t xml:space="preserve">0,00</w:t>
            </w:r>
          </w:p>
        </w:tc>
        <w:tc>
          <w:tcPr>
            <w:tcW w:w="1024" w:type="dxa"/>
          </w:tcPr>
          <w:p>
            <w:pPr>
              <w:pStyle w:val="0"/>
              <w:jc w:val="right"/>
            </w:pPr>
            <w:r>
              <w:rPr>
                <w:sz w:val="20"/>
              </w:rPr>
              <w:t xml:space="preserve">15,75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525,00</w:t>
            </w:r>
          </w:p>
        </w:tc>
        <w:tc>
          <w:tcPr>
            <w:tcW w:w="1144" w:type="dxa"/>
          </w:tcPr>
          <w:p>
            <w:pPr>
              <w:pStyle w:val="0"/>
              <w:jc w:val="right"/>
            </w:pPr>
            <w:r>
              <w:rPr>
                <w:sz w:val="20"/>
              </w:rPr>
              <w:t xml:space="preserve">509,25</w:t>
            </w:r>
          </w:p>
        </w:tc>
        <w:tc>
          <w:tcPr>
            <w:tcW w:w="624" w:type="dxa"/>
          </w:tcPr>
          <w:p>
            <w:pPr>
              <w:pStyle w:val="0"/>
              <w:jc w:val="right"/>
            </w:pPr>
            <w:r>
              <w:rPr>
                <w:sz w:val="20"/>
              </w:rPr>
              <w:t xml:space="preserve">0,00</w:t>
            </w:r>
          </w:p>
        </w:tc>
        <w:tc>
          <w:tcPr>
            <w:tcW w:w="1024" w:type="dxa"/>
          </w:tcPr>
          <w:p>
            <w:pPr>
              <w:pStyle w:val="0"/>
              <w:jc w:val="right"/>
            </w:pPr>
            <w:r>
              <w:rPr>
                <w:sz w:val="20"/>
              </w:rPr>
              <w:t xml:space="preserve">15,75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обучающих программ (курсов) по эксплуатации информационных систем Администрации ЗАТО Северск, ед</w:t>
            </w:r>
          </w:p>
        </w:tc>
        <w:tc>
          <w:tcPr>
            <w:tcW w:w="1077" w:type="dxa"/>
          </w:tcPr>
          <w:p>
            <w:pPr>
              <w:pStyle w:val="0"/>
              <w:jc w:val="right"/>
            </w:pPr>
            <w:r>
              <w:rPr>
                <w:sz w:val="20"/>
              </w:rPr>
              <w:t xml:space="preserve">12</w:t>
            </w:r>
          </w:p>
        </w:tc>
      </w:tr>
      <w:tr>
        <w:tc>
          <w:tcPr>
            <w:tcW w:w="604" w:type="dxa"/>
            <w:vMerge w:val="restart"/>
          </w:tcPr>
          <w:p>
            <w:pPr>
              <w:pStyle w:val="0"/>
              <w:jc w:val="center"/>
            </w:pPr>
            <w:r>
              <w:rPr>
                <w:sz w:val="20"/>
              </w:rPr>
              <w:t xml:space="preserve">5.1.1</w:t>
            </w:r>
          </w:p>
        </w:tc>
        <w:tc>
          <w:tcPr>
            <w:tcW w:w="2098" w:type="dxa"/>
            <w:vMerge w:val="restart"/>
          </w:tcPr>
          <w:p>
            <w:pPr>
              <w:pStyle w:val="0"/>
            </w:pPr>
            <w:r>
              <w:rPr>
                <w:sz w:val="20"/>
              </w:rPr>
              <w:t xml:space="preserve">Проведение подготовки и переподготовки муниципальных служащих по используемым информационным системам эффективного управления, включая организацию защищенного электронного взаимодействия и электронного документооборота</w:t>
            </w:r>
          </w:p>
        </w:tc>
        <w:tc>
          <w:tcPr>
            <w:tcW w:w="794" w:type="dxa"/>
          </w:tcPr>
          <w:p>
            <w:pPr>
              <w:pStyle w:val="0"/>
              <w:jc w:val="center"/>
            </w:pPr>
            <w:r>
              <w:rPr>
                <w:sz w:val="20"/>
              </w:rPr>
              <w:t xml:space="preserve">Всего</w:t>
            </w:r>
          </w:p>
        </w:tc>
        <w:tc>
          <w:tcPr>
            <w:tcW w:w="1294" w:type="dxa"/>
          </w:tcPr>
          <w:p>
            <w:pPr>
              <w:pStyle w:val="0"/>
              <w:jc w:val="right"/>
            </w:pPr>
            <w:r>
              <w:rPr>
                <w:sz w:val="20"/>
              </w:rPr>
              <w:t xml:space="preserve">194,00</w:t>
            </w:r>
          </w:p>
        </w:tc>
        <w:tc>
          <w:tcPr>
            <w:tcW w:w="1144" w:type="dxa"/>
          </w:tcPr>
          <w:p>
            <w:pPr>
              <w:pStyle w:val="0"/>
              <w:jc w:val="right"/>
            </w:pPr>
            <w:r>
              <w:rPr>
                <w:sz w:val="20"/>
              </w:rPr>
              <w:t xml:space="preserve">194,00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194,00</w:t>
            </w:r>
          </w:p>
        </w:tc>
        <w:tc>
          <w:tcPr>
            <w:tcW w:w="1144" w:type="dxa"/>
          </w:tcPr>
          <w:p>
            <w:pPr>
              <w:pStyle w:val="0"/>
              <w:jc w:val="right"/>
            </w:pPr>
            <w:r>
              <w:rPr>
                <w:sz w:val="20"/>
              </w:rPr>
              <w:t xml:space="preserve">194,00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1077" w:type="dxa"/>
          </w:tcPr>
          <w:p>
            <w:pPr>
              <w:pStyle w:val="0"/>
              <w:jc w:val="right"/>
            </w:pPr>
            <w:r>
              <w:rPr>
                <w:sz w:val="20"/>
              </w:rPr>
              <w:t xml:space="preserve">85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375,00</w:t>
            </w:r>
          </w:p>
        </w:tc>
        <w:tc>
          <w:tcPr>
            <w:tcW w:w="1144" w:type="dxa"/>
          </w:tcPr>
          <w:p>
            <w:pPr>
              <w:pStyle w:val="0"/>
              <w:jc w:val="right"/>
            </w:pPr>
            <w:r>
              <w:rPr>
                <w:sz w:val="20"/>
              </w:rPr>
              <w:t xml:space="preserve">363,75</w:t>
            </w:r>
          </w:p>
        </w:tc>
        <w:tc>
          <w:tcPr>
            <w:tcW w:w="624" w:type="dxa"/>
          </w:tcPr>
          <w:p>
            <w:pPr>
              <w:pStyle w:val="0"/>
              <w:jc w:val="right"/>
            </w:pPr>
            <w:r>
              <w:rPr>
                <w:sz w:val="20"/>
              </w:rPr>
              <w:t xml:space="preserve">0,00</w:t>
            </w:r>
          </w:p>
        </w:tc>
        <w:tc>
          <w:tcPr>
            <w:tcW w:w="1024" w:type="dxa"/>
          </w:tcPr>
          <w:p>
            <w:pPr>
              <w:pStyle w:val="0"/>
              <w:jc w:val="right"/>
            </w:pPr>
            <w:r>
              <w:rPr>
                <w:sz w:val="20"/>
              </w:rPr>
              <w:t xml:space="preserve">11,25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1077" w:type="dxa"/>
          </w:tcPr>
          <w:p>
            <w:pPr>
              <w:pStyle w:val="0"/>
              <w:jc w:val="right"/>
            </w:pPr>
            <w:r>
              <w:rPr>
                <w:sz w:val="20"/>
              </w:rPr>
              <w:t xml:space="preserve">160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375,00</w:t>
            </w:r>
          </w:p>
        </w:tc>
        <w:tc>
          <w:tcPr>
            <w:tcW w:w="1144" w:type="dxa"/>
          </w:tcPr>
          <w:p>
            <w:pPr>
              <w:pStyle w:val="0"/>
              <w:jc w:val="right"/>
            </w:pPr>
            <w:r>
              <w:rPr>
                <w:sz w:val="20"/>
              </w:rPr>
              <w:t xml:space="preserve">363,75</w:t>
            </w:r>
          </w:p>
        </w:tc>
        <w:tc>
          <w:tcPr>
            <w:tcW w:w="624" w:type="dxa"/>
          </w:tcPr>
          <w:p>
            <w:pPr>
              <w:pStyle w:val="0"/>
              <w:jc w:val="right"/>
            </w:pPr>
            <w:r>
              <w:rPr>
                <w:sz w:val="20"/>
              </w:rPr>
              <w:t xml:space="preserve">0,00</w:t>
            </w:r>
          </w:p>
        </w:tc>
        <w:tc>
          <w:tcPr>
            <w:tcW w:w="1024" w:type="dxa"/>
          </w:tcPr>
          <w:p>
            <w:pPr>
              <w:pStyle w:val="0"/>
              <w:jc w:val="right"/>
            </w:pPr>
            <w:r>
              <w:rPr>
                <w:sz w:val="20"/>
              </w:rPr>
              <w:t xml:space="preserve">11,25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сотрудников органов местного самоуправления и муниципальных организаций, прошедших обучение в сфере информационных систем эффективного управления, чел</w:t>
            </w:r>
          </w:p>
        </w:tc>
        <w:tc>
          <w:tcPr>
            <w:tcW w:w="1077" w:type="dxa"/>
          </w:tcPr>
          <w:p>
            <w:pPr>
              <w:pStyle w:val="0"/>
              <w:jc w:val="right"/>
            </w:pPr>
            <w:r>
              <w:rPr>
                <w:sz w:val="20"/>
              </w:rPr>
              <w:t xml:space="preserve">320</w:t>
            </w:r>
          </w:p>
        </w:tc>
      </w:tr>
      <w:tr>
        <w:tc>
          <w:tcPr>
            <w:tcW w:w="604" w:type="dxa"/>
            <w:vMerge w:val="restart"/>
          </w:tcPr>
          <w:p>
            <w:pPr>
              <w:pStyle w:val="0"/>
              <w:jc w:val="center"/>
            </w:pPr>
            <w:r>
              <w:rPr>
                <w:sz w:val="20"/>
              </w:rPr>
              <w:t xml:space="preserve">5.1.2</w:t>
            </w:r>
          </w:p>
        </w:tc>
        <w:tc>
          <w:tcPr>
            <w:tcW w:w="2098" w:type="dxa"/>
            <w:vMerge w:val="restart"/>
          </w:tcPr>
          <w:p>
            <w:pPr>
              <w:pStyle w:val="0"/>
            </w:pPr>
            <w:r>
              <w:rPr>
                <w:sz w:val="20"/>
              </w:rPr>
              <w:t xml:space="preserve">Формирование центров общественного доступа и телефонного обслуживания, предназначенных для информирования заявителей о деятельности органов местного самоуправления и организаций, о предоставляемых ими услугах, а также для обеспечения доступа заявителей к получению государственных и муниципальных услуг в электронной форме</w:t>
            </w:r>
          </w:p>
        </w:tc>
        <w:tc>
          <w:tcPr>
            <w:tcW w:w="794" w:type="dxa"/>
          </w:tcPr>
          <w:p>
            <w:pPr>
              <w:pStyle w:val="0"/>
              <w:jc w:val="center"/>
            </w:pPr>
            <w:r>
              <w:rPr>
                <w:sz w:val="20"/>
              </w:rPr>
              <w:t xml:space="preserve">Всего</w:t>
            </w:r>
          </w:p>
        </w:tc>
        <w:tc>
          <w:tcPr>
            <w:tcW w:w="1294" w:type="dxa"/>
          </w:tcPr>
          <w:p>
            <w:pPr>
              <w:pStyle w:val="0"/>
              <w:jc w:val="right"/>
            </w:pPr>
            <w:r>
              <w:rPr>
                <w:sz w:val="20"/>
              </w:rPr>
              <w:t xml:space="preserve">145,50</w:t>
            </w:r>
          </w:p>
        </w:tc>
        <w:tc>
          <w:tcPr>
            <w:tcW w:w="1144" w:type="dxa"/>
          </w:tcPr>
          <w:p>
            <w:pPr>
              <w:pStyle w:val="0"/>
              <w:jc w:val="right"/>
            </w:pPr>
            <w:r>
              <w:rPr>
                <w:sz w:val="20"/>
              </w:rPr>
              <w:t xml:space="preserve">145,50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145,50</w:t>
            </w:r>
          </w:p>
        </w:tc>
        <w:tc>
          <w:tcPr>
            <w:tcW w:w="1144" w:type="dxa"/>
          </w:tcPr>
          <w:p>
            <w:pPr>
              <w:pStyle w:val="0"/>
              <w:jc w:val="right"/>
            </w:pPr>
            <w:r>
              <w:rPr>
                <w:sz w:val="20"/>
              </w:rPr>
              <w:t xml:space="preserve">145,50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1077" w:type="dxa"/>
          </w:tcPr>
          <w:p>
            <w:pPr>
              <w:pStyle w:val="0"/>
              <w:jc w:val="right"/>
            </w:pPr>
            <w:r>
              <w:rPr>
                <w:sz w:val="20"/>
              </w:rPr>
              <w:t xml:space="preserve">8</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150,00</w:t>
            </w:r>
          </w:p>
        </w:tc>
        <w:tc>
          <w:tcPr>
            <w:tcW w:w="1144" w:type="dxa"/>
          </w:tcPr>
          <w:p>
            <w:pPr>
              <w:pStyle w:val="0"/>
              <w:jc w:val="right"/>
            </w:pPr>
            <w:r>
              <w:rPr>
                <w:sz w:val="20"/>
              </w:rPr>
              <w:t xml:space="preserve">145,50</w:t>
            </w:r>
          </w:p>
        </w:tc>
        <w:tc>
          <w:tcPr>
            <w:tcW w:w="624" w:type="dxa"/>
          </w:tcPr>
          <w:p>
            <w:pPr>
              <w:pStyle w:val="0"/>
              <w:jc w:val="right"/>
            </w:pPr>
            <w:r>
              <w:rPr>
                <w:sz w:val="20"/>
              </w:rPr>
              <w:t xml:space="preserve">0,00</w:t>
            </w:r>
          </w:p>
        </w:tc>
        <w:tc>
          <w:tcPr>
            <w:tcW w:w="1024" w:type="dxa"/>
          </w:tcPr>
          <w:p>
            <w:pPr>
              <w:pStyle w:val="0"/>
              <w:jc w:val="right"/>
            </w:pPr>
            <w:r>
              <w:rPr>
                <w:sz w:val="20"/>
              </w:rPr>
              <w:t xml:space="preserve">4,50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1077" w:type="dxa"/>
          </w:tcPr>
          <w:p>
            <w:pPr>
              <w:pStyle w:val="0"/>
              <w:jc w:val="right"/>
            </w:pPr>
            <w:r>
              <w:rPr>
                <w:sz w:val="20"/>
              </w:rPr>
              <w:t xml:space="preserve">8</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150,00</w:t>
            </w:r>
          </w:p>
        </w:tc>
        <w:tc>
          <w:tcPr>
            <w:tcW w:w="1144" w:type="dxa"/>
          </w:tcPr>
          <w:p>
            <w:pPr>
              <w:pStyle w:val="0"/>
              <w:jc w:val="right"/>
            </w:pPr>
            <w:r>
              <w:rPr>
                <w:sz w:val="20"/>
              </w:rPr>
              <w:t xml:space="preserve">145,50</w:t>
            </w:r>
          </w:p>
        </w:tc>
        <w:tc>
          <w:tcPr>
            <w:tcW w:w="624" w:type="dxa"/>
          </w:tcPr>
          <w:p>
            <w:pPr>
              <w:pStyle w:val="0"/>
              <w:jc w:val="right"/>
            </w:pPr>
            <w:r>
              <w:rPr>
                <w:sz w:val="20"/>
              </w:rPr>
              <w:t xml:space="preserve">0,00</w:t>
            </w:r>
          </w:p>
        </w:tc>
        <w:tc>
          <w:tcPr>
            <w:tcW w:w="1024" w:type="dxa"/>
          </w:tcPr>
          <w:p>
            <w:pPr>
              <w:pStyle w:val="0"/>
              <w:jc w:val="right"/>
            </w:pPr>
            <w:r>
              <w:rPr>
                <w:sz w:val="20"/>
              </w:rPr>
              <w:t xml:space="preserve">4,50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центров, предназначенных для информирования заявителей о деятельности органов и организаций и о предоставляемых ими услугах, а также для обеспечения доступа заявителей к получению государственных и муниципальных услуг в электронной форме, ед</w:t>
            </w:r>
          </w:p>
        </w:tc>
        <w:tc>
          <w:tcPr>
            <w:tcW w:w="1077" w:type="dxa"/>
          </w:tcPr>
          <w:p>
            <w:pPr>
              <w:pStyle w:val="0"/>
              <w:jc w:val="right"/>
            </w:pPr>
            <w:r>
              <w:rPr>
                <w:sz w:val="20"/>
              </w:rPr>
              <w:t xml:space="preserve">8</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4021" w:tooltip="ПОДПРОГРАММА 3">
              <w:r>
                <w:rPr>
                  <w:sz w:val="20"/>
                  <w:color w:val="0000ff"/>
                </w:rPr>
                <w:t xml:space="preserve">подпрограмме 3</w:t>
              </w:r>
            </w:hyperlink>
          </w:p>
        </w:tc>
        <w:tc>
          <w:tcPr>
            <w:tcW w:w="794" w:type="dxa"/>
          </w:tcPr>
          <w:p>
            <w:pPr>
              <w:pStyle w:val="0"/>
              <w:jc w:val="center"/>
            </w:pPr>
            <w:r>
              <w:rPr>
                <w:sz w:val="20"/>
              </w:rPr>
              <w:t xml:space="preserve">Всего</w:t>
            </w:r>
          </w:p>
        </w:tc>
        <w:tc>
          <w:tcPr>
            <w:tcW w:w="1294" w:type="dxa"/>
          </w:tcPr>
          <w:p>
            <w:pPr>
              <w:pStyle w:val="0"/>
              <w:jc w:val="right"/>
            </w:pPr>
            <w:r>
              <w:rPr>
                <w:sz w:val="20"/>
              </w:rPr>
              <w:t xml:space="preserve">47203,74</w:t>
            </w:r>
          </w:p>
        </w:tc>
        <w:tc>
          <w:tcPr>
            <w:tcW w:w="1144" w:type="dxa"/>
          </w:tcPr>
          <w:p>
            <w:pPr>
              <w:pStyle w:val="0"/>
              <w:jc w:val="right"/>
            </w:pPr>
            <w:r>
              <w:rPr>
                <w:sz w:val="20"/>
              </w:rPr>
              <w:t xml:space="preserve">40911,71</w:t>
            </w:r>
          </w:p>
        </w:tc>
        <w:tc>
          <w:tcPr>
            <w:tcW w:w="624" w:type="dxa"/>
          </w:tcPr>
          <w:p>
            <w:pPr>
              <w:pStyle w:val="0"/>
              <w:jc w:val="right"/>
            </w:pPr>
            <w:r>
              <w:rPr>
                <w:sz w:val="20"/>
              </w:rPr>
              <w:t xml:space="preserve">0,00</w:t>
            </w:r>
          </w:p>
        </w:tc>
        <w:tc>
          <w:tcPr>
            <w:tcW w:w="1024" w:type="dxa"/>
          </w:tcPr>
          <w:p>
            <w:pPr>
              <w:pStyle w:val="0"/>
              <w:jc w:val="right"/>
            </w:pPr>
            <w:r>
              <w:rPr>
                <w:sz w:val="20"/>
              </w:rPr>
              <w:t xml:space="preserve">6292,03</w:t>
            </w:r>
          </w:p>
        </w:tc>
        <w:tc>
          <w:tcPr>
            <w:tcW w:w="737" w:type="dxa"/>
          </w:tcPr>
          <w:p>
            <w:pPr>
              <w:pStyle w:val="0"/>
              <w:jc w:val="right"/>
            </w:pPr>
            <w:r>
              <w:rPr>
                <w:sz w:val="20"/>
              </w:rPr>
              <w:t xml:space="preserve">0,00</w:t>
            </w:r>
          </w:p>
        </w:tc>
        <w:tc>
          <w:tcPr>
            <w:tcW w:w="2014" w:type="dxa"/>
            <w:vMerge w:val="restart"/>
          </w:tcPr>
          <w:p>
            <w:pPr>
              <w:pStyle w:val="0"/>
            </w:pPr>
            <w:r>
              <w:rPr>
                <w:sz w:val="20"/>
              </w:rPr>
            </w:r>
          </w:p>
        </w:tc>
        <w:tc>
          <w:tcPr>
            <w:tcW w:w="2154" w:type="dxa"/>
          </w:tcPr>
          <w:p>
            <w:pPr>
              <w:pStyle w:val="0"/>
              <w:jc w:val="center"/>
            </w:pPr>
            <w:r>
              <w:rPr>
                <w:sz w:val="20"/>
              </w:rPr>
              <w:t xml:space="preserve">Х</w:t>
            </w:r>
          </w:p>
        </w:tc>
        <w:tc>
          <w:tcPr>
            <w:tcW w:w="1077" w:type="dxa"/>
          </w:tcPr>
          <w:p>
            <w:pPr>
              <w:pStyle w:val="0"/>
              <w:jc w:val="center"/>
            </w:pPr>
            <w:r>
              <w:rPr>
                <w:sz w:val="20"/>
              </w:rPr>
              <w:t xml:space="preserve">Х</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2299,33</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2299,33</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качеством предоставления муниципальных услуг, проц</w:t>
            </w:r>
          </w:p>
        </w:tc>
        <w:tc>
          <w:tcPr>
            <w:tcW w:w="1077" w:type="dxa"/>
          </w:tcPr>
          <w:p>
            <w:pPr>
              <w:pStyle w:val="0"/>
              <w:jc w:val="right"/>
            </w:pPr>
            <w:r>
              <w:rPr>
                <w:sz w:val="20"/>
              </w:rPr>
              <w:t xml:space="preserve">66,5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 проц</w:t>
            </w:r>
          </w:p>
        </w:tc>
        <w:tc>
          <w:tcPr>
            <w:tcW w:w="1077" w:type="dxa"/>
          </w:tcPr>
          <w:p>
            <w:pPr>
              <w:pStyle w:val="0"/>
              <w:jc w:val="right"/>
            </w:pPr>
            <w:r>
              <w:rPr>
                <w:sz w:val="20"/>
              </w:rPr>
              <w:t xml:space="preserve">30</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1015,70</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1015,70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качеством предоставления муниципальных услуг, проц</w:t>
            </w:r>
          </w:p>
        </w:tc>
        <w:tc>
          <w:tcPr>
            <w:tcW w:w="1077" w:type="dxa"/>
          </w:tcPr>
          <w:p>
            <w:pPr>
              <w:pStyle w:val="0"/>
              <w:jc w:val="right"/>
            </w:pPr>
            <w:r>
              <w:rPr>
                <w:sz w:val="20"/>
              </w:rPr>
              <w:t xml:space="preserve">67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 проц</w:t>
            </w:r>
          </w:p>
        </w:tc>
        <w:tc>
          <w:tcPr>
            <w:tcW w:w="1077" w:type="dxa"/>
          </w:tcPr>
          <w:p>
            <w:pPr>
              <w:pStyle w:val="0"/>
              <w:jc w:val="right"/>
            </w:pPr>
            <w:r>
              <w:rPr>
                <w:sz w:val="20"/>
              </w:rPr>
              <w:t xml:space="preserve">60</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43888,71</w:t>
            </w:r>
          </w:p>
        </w:tc>
        <w:tc>
          <w:tcPr>
            <w:tcW w:w="1144" w:type="dxa"/>
            <w:vMerge w:val="restart"/>
          </w:tcPr>
          <w:p>
            <w:pPr>
              <w:pStyle w:val="0"/>
              <w:jc w:val="right"/>
            </w:pPr>
            <w:r>
              <w:rPr>
                <w:sz w:val="20"/>
              </w:rPr>
              <w:t xml:space="preserve">40911,71</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2977,00</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качеством предоставления муниципальных услуг, проц</w:t>
            </w:r>
          </w:p>
        </w:tc>
        <w:tc>
          <w:tcPr>
            <w:tcW w:w="1077" w:type="dxa"/>
          </w:tcPr>
          <w:p>
            <w:pPr>
              <w:pStyle w:val="0"/>
              <w:jc w:val="right"/>
            </w:pPr>
            <w:r>
              <w:rPr>
                <w:sz w:val="20"/>
              </w:rPr>
              <w:t xml:space="preserve">68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 проц</w:t>
            </w:r>
          </w:p>
        </w:tc>
        <w:tc>
          <w:tcPr>
            <w:tcW w:w="1077" w:type="dxa"/>
          </w:tcPr>
          <w:p>
            <w:pPr>
              <w:pStyle w:val="0"/>
              <w:jc w:val="right"/>
            </w:pPr>
            <w:r>
              <w:rPr>
                <w:sz w:val="20"/>
              </w:rPr>
              <w:t xml:space="preserve">60</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34557,60</w:t>
            </w:r>
          </w:p>
        </w:tc>
        <w:tc>
          <w:tcPr>
            <w:tcW w:w="1144" w:type="dxa"/>
            <w:vMerge w:val="restart"/>
          </w:tcPr>
          <w:p>
            <w:pPr>
              <w:pStyle w:val="0"/>
              <w:jc w:val="right"/>
            </w:pPr>
            <w:r>
              <w:rPr>
                <w:sz w:val="20"/>
              </w:rPr>
              <w:t xml:space="preserve">29641,59</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4916,01</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качеством предоставления муниципальных услуг, проц</w:t>
            </w:r>
          </w:p>
        </w:tc>
        <w:tc>
          <w:tcPr>
            <w:tcW w:w="1077" w:type="dxa"/>
          </w:tcPr>
          <w:p>
            <w:pPr>
              <w:pStyle w:val="0"/>
              <w:jc w:val="right"/>
            </w:pPr>
            <w:r>
              <w:rPr>
                <w:sz w:val="20"/>
              </w:rPr>
              <w:t xml:space="preserve">68,2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 проц</w:t>
            </w:r>
          </w:p>
        </w:tc>
        <w:tc>
          <w:tcPr>
            <w:tcW w:w="1077" w:type="dxa"/>
          </w:tcPr>
          <w:p>
            <w:pPr>
              <w:pStyle w:val="0"/>
              <w:jc w:val="right"/>
            </w:pPr>
            <w:r>
              <w:rPr>
                <w:sz w:val="20"/>
              </w:rPr>
              <w:t xml:space="preserve">70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36022,30</w:t>
            </w:r>
          </w:p>
        </w:tc>
        <w:tc>
          <w:tcPr>
            <w:tcW w:w="1144" w:type="dxa"/>
            <w:vMerge w:val="restart"/>
          </w:tcPr>
          <w:p>
            <w:pPr>
              <w:pStyle w:val="0"/>
              <w:jc w:val="right"/>
            </w:pPr>
            <w:r>
              <w:rPr>
                <w:sz w:val="20"/>
              </w:rPr>
              <w:t xml:space="preserve">31106,29</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4916,01</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Уровень удовлетворенности жителей ЗАТО Северск качеством предоставления муниципальных услуг, проц</w:t>
            </w:r>
          </w:p>
        </w:tc>
        <w:tc>
          <w:tcPr>
            <w:tcW w:w="1077" w:type="dxa"/>
          </w:tcPr>
          <w:p>
            <w:pPr>
              <w:pStyle w:val="0"/>
              <w:jc w:val="right"/>
            </w:pPr>
            <w:r>
              <w:rPr>
                <w:sz w:val="20"/>
              </w:rPr>
              <w:t xml:space="preserve">68,4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отечественного программного обеспечения, используемого органами местного самоуправления ЗАТО Северск, от общего числа используемого программного обеспечения, проц</w:t>
            </w:r>
          </w:p>
        </w:tc>
        <w:tc>
          <w:tcPr>
            <w:tcW w:w="1077" w:type="dxa"/>
          </w:tcPr>
          <w:p>
            <w:pPr>
              <w:pStyle w:val="0"/>
              <w:jc w:val="right"/>
            </w:pPr>
            <w:r>
              <w:rPr>
                <w:sz w:val="20"/>
              </w:rPr>
              <w:t xml:space="preserve">80</w:t>
            </w:r>
          </w:p>
        </w:tc>
      </w:tr>
      <w:tr>
        <w:tc>
          <w:tcPr>
            <w:gridSpan w:val="11"/>
            <w:tcW w:w="13564" w:type="dxa"/>
            <w:vAlign w:val="center"/>
          </w:tcPr>
          <w:p>
            <w:pPr>
              <w:pStyle w:val="0"/>
              <w:outlineLvl w:val="2"/>
            </w:pPr>
            <w:r>
              <w:rPr>
                <w:sz w:val="20"/>
              </w:rPr>
              <w:t xml:space="preserve">Подпрограмма 4 "Информатизация в социальной и экономической сферах ЗАТО Северск" Программы</w:t>
            </w:r>
          </w:p>
        </w:tc>
      </w:tr>
      <w:tr>
        <w:tc>
          <w:tcPr>
            <w:tcW w:w="604" w:type="dxa"/>
          </w:tcPr>
          <w:p>
            <w:pPr>
              <w:pStyle w:val="0"/>
              <w:outlineLvl w:val="3"/>
              <w:jc w:val="center"/>
            </w:pPr>
            <w:r>
              <w:rPr>
                <w:sz w:val="20"/>
              </w:rPr>
              <w:t xml:space="preserve">1.</w:t>
            </w:r>
          </w:p>
        </w:tc>
        <w:tc>
          <w:tcPr>
            <w:gridSpan w:val="10"/>
            <w:tcW w:w="12960" w:type="dxa"/>
          </w:tcPr>
          <w:p>
            <w:pPr>
              <w:pStyle w:val="0"/>
            </w:pPr>
            <w:r>
              <w:rPr>
                <w:sz w:val="20"/>
              </w:rPr>
              <w:t xml:space="preserve">Задача 1 "Развитие информатизации в социально-экономической сфере ЗАТО Северск" подпрограммы 4</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Информатизация посредством автоматизации социально-экономической сферы деятельности муниципального образования ЗАТО Северск,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7825,65</w:t>
            </w:r>
          </w:p>
        </w:tc>
        <w:tc>
          <w:tcPr>
            <w:tcW w:w="1144" w:type="dxa"/>
          </w:tcPr>
          <w:p>
            <w:pPr>
              <w:pStyle w:val="0"/>
              <w:jc w:val="right"/>
            </w:pPr>
            <w:r>
              <w:rPr>
                <w:sz w:val="20"/>
              </w:rPr>
              <w:t xml:space="preserve">5824,85</w:t>
            </w:r>
          </w:p>
        </w:tc>
        <w:tc>
          <w:tcPr>
            <w:tcW w:w="624" w:type="dxa"/>
          </w:tcPr>
          <w:p>
            <w:pPr>
              <w:pStyle w:val="0"/>
              <w:jc w:val="right"/>
            </w:pPr>
            <w:r>
              <w:rPr>
                <w:sz w:val="20"/>
              </w:rPr>
              <w:t xml:space="preserve">0,00</w:t>
            </w:r>
          </w:p>
        </w:tc>
        <w:tc>
          <w:tcPr>
            <w:tcW w:w="1024" w:type="dxa"/>
          </w:tcPr>
          <w:p>
            <w:pPr>
              <w:pStyle w:val="0"/>
              <w:jc w:val="right"/>
            </w:pPr>
            <w:r>
              <w:rPr>
                <w:sz w:val="20"/>
              </w:rPr>
              <w:t xml:space="preserve">2000,80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1281,44</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1281,44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76,83</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76,83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6467,38</w:t>
            </w:r>
          </w:p>
        </w:tc>
        <w:tc>
          <w:tcPr>
            <w:tcW w:w="1144" w:type="dxa"/>
          </w:tcPr>
          <w:p>
            <w:pPr>
              <w:pStyle w:val="0"/>
              <w:jc w:val="right"/>
            </w:pPr>
            <w:r>
              <w:rPr>
                <w:sz w:val="20"/>
              </w:rPr>
              <w:t xml:space="preserve">5824,85</w:t>
            </w:r>
          </w:p>
        </w:tc>
        <w:tc>
          <w:tcPr>
            <w:tcW w:w="624" w:type="dxa"/>
          </w:tcPr>
          <w:p>
            <w:pPr>
              <w:pStyle w:val="0"/>
              <w:jc w:val="right"/>
            </w:pPr>
            <w:r>
              <w:rPr>
                <w:sz w:val="20"/>
              </w:rPr>
              <w:t xml:space="preserve">0,00</w:t>
            </w:r>
          </w:p>
        </w:tc>
        <w:tc>
          <w:tcPr>
            <w:tcW w:w="1024" w:type="dxa"/>
          </w:tcPr>
          <w:p>
            <w:pPr>
              <w:pStyle w:val="0"/>
              <w:jc w:val="right"/>
            </w:pPr>
            <w:r>
              <w:rPr>
                <w:sz w:val="20"/>
              </w:rPr>
              <w:t xml:space="preserve">642,53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1077" w:type="dxa"/>
          </w:tcPr>
          <w:p>
            <w:pPr>
              <w:pStyle w:val="0"/>
              <w:jc w:val="right"/>
            </w:pPr>
            <w:r>
              <w:rPr>
                <w:sz w:val="20"/>
              </w:rPr>
              <w:t xml:space="preserve">30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9704,70</w:t>
            </w:r>
          </w:p>
        </w:tc>
        <w:tc>
          <w:tcPr>
            <w:tcW w:w="1144" w:type="dxa"/>
          </w:tcPr>
          <w:p>
            <w:pPr>
              <w:pStyle w:val="0"/>
              <w:jc w:val="right"/>
            </w:pPr>
            <w:r>
              <w:rPr>
                <w:sz w:val="20"/>
              </w:rPr>
              <w:t xml:space="preserve">7137,44</w:t>
            </w:r>
          </w:p>
        </w:tc>
        <w:tc>
          <w:tcPr>
            <w:tcW w:w="624" w:type="dxa"/>
          </w:tcPr>
          <w:p>
            <w:pPr>
              <w:pStyle w:val="0"/>
              <w:jc w:val="right"/>
            </w:pPr>
            <w:r>
              <w:rPr>
                <w:sz w:val="20"/>
              </w:rPr>
              <w:t xml:space="preserve">0,00</w:t>
            </w:r>
          </w:p>
        </w:tc>
        <w:tc>
          <w:tcPr>
            <w:tcW w:w="1024" w:type="dxa"/>
          </w:tcPr>
          <w:p>
            <w:pPr>
              <w:pStyle w:val="0"/>
              <w:jc w:val="right"/>
            </w:pPr>
            <w:r>
              <w:rPr>
                <w:sz w:val="20"/>
              </w:rPr>
              <w:t xml:space="preserve">2567,26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1077"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9704,70</w:t>
            </w:r>
          </w:p>
        </w:tc>
        <w:tc>
          <w:tcPr>
            <w:tcW w:w="1144" w:type="dxa"/>
          </w:tcPr>
          <w:p>
            <w:pPr>
              <w:pStyle w:val="0"/>
              <w:jc w:val="right"/>
            </w:pPr>
            <w:r>
              <w:rPr>
                <w:sz w:val="20"/>
              </w:rPr>
              <w:t xml:space="preserve">7137,44</w:t>
            </w:r>
          </w:p>
        </w:tc>
        <w:tc>
          <w:tcPr>
            <w:tcW w:w="624" w:type="dxa"/>
          </w:tcPr>
          <w:p>
            <w:pPr>
              <w:pStyle w:val="0"/>
              <w:jc w:val="right"/>
            </w:pPr>
            <w:r>
              <w:rPr>
                <w:sz w:val="20"/>
              </w:rPr>
              <w:t xml:space="preserve">0,00</w:t>
            </w:r>
          </w:p>
        </w:tc>
        <w:tc>
          <w:tcPr>
            <w:tcW w:w="1024" w:type="dxa"/>
          </w:tcPr>
          <w:p>
            <w:pPr>
              <w:pStyle w:val="0"/>
              <w:jc w:val="right"/>
            </w:pPr>
            <w:r>
              <w:rPr>
                <w:sz w:val="20"/>
              </w:rPr>
              <w:t xml:space="preserve">2567,26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Степень информированности населения ЗАТО Северск о преобразовании социально-экономической сферы ЗАТО Северск посредством внедрения цифровых технологий и платформенных решений, проц</w:t>
            </w:r>
          </w:p>
        </w:tc>
        <w:tc>
          <w:tcPr>
            <w:tcW w:w="1077" w:type="dxa"/>
          </w:tcPr>
          <w:p>
            <w:pPr>
              <w:pStyle w:val="0"/>
              <w:jc w:val="right"/>
            </w:pPr>
            <w:r>
              <w:rPr>
                <w:sz w:val="20"/>
              </w:rPr>
              <w:t xml:space="preserve">60</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Обеспечение населения возможностью активного участия в социальной жизни ЗАТО Северск, своевременное информирование о событиях и мероприятиях, предоставление полезных электронных сервисов во всех приоритетных сферах жизнедеятельности с использованием информационно-телекоммуникационной сети "Интернет" и мобильных средств связи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1358,27</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1358,27</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1281,44</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1281,44</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1077"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1077" w:type="dxa"/>
          </w:tcPr>
          <w:p>
            <w:pPr>
              <w:pStyle w:val="0"/>
              <w:jc w:val="right"/>
            </w:pPr>
            <w:r>
              <w:rPr>
                <w:sz w:val="20"/>
              </w:rPr>
              <w:t xml:space="preserve">140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76,83</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76,83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1077" w:type="dxa"/>
          </w:tcPr>
          <w:p>
            <w:pPr>
              <w:pStyle w:val="0"/>
              <w:jc w:val="right"/>
            </w:pPr>
            <w:r>
              <w:rPr>
                <w:sz w:val="20"/>
              </w:rPr>
              <w:t xml:space="preserve">900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1594,70</w:t>
            </w:r>
          </w:p>
        </w:tc>
        <w:tc>
          <w:tcPr>
            <w:tcW w:w="1144" w:type="dxa"/>
          </w:tcPr>
          <w:p>
            <w:pPr>
              <w:pStyle w:val="0"/>
              <w:jc w:val="right"/>
            </w:pPr>
            <w:r>
              <w:rPr>
                <w:sz w:val="20"/>
              </w:rPr>
              <w:t xml:space="preserve">826,00</w:t>
            </w:r>
          </w:p>
        </w:tc>
        <w:tc>
          <w:tcPr>
            <w:tcW w:w="624" w:type="dxa"/>
          </w:tcPr>
          <w:p>
            <w:pPr>
              <w:pStyle w:val="0"/>
              <w:jc w:val="right"/>
            </w:pPr>
            <w:r>
              <w:rPr>
                <w:sz w:val="20"/>
              </w:rPr>
              <w:t xml:space="preserve">0,00</w:t>
            </w:r>
          </w:p>
        </w:tc>
        <w:tc>
          <w:tcPr>
            <w:tcW w:w="1024" w:type="dxa"/>
          </w:tcPr>
          <w:p>
            <w:pPr>
              <w:pStyle w:val="0"/>
              <w:jc w:val="right"/>
            </w:pPr>
            <w:r>
              <w:rPr>
                <w:sz w:val="20"/>
              </w:rPr>
              <w:t xml:space="preserve">768,70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1077" w:type="dxa"/>
          </w:tcPr>
          <w:p>
            <w:pPr>
              <w:pStyle w:val="0"/>
              <w:jc w:val="right"/>
            </w:pPr>
            <w:r>
              <w:rPr>
                <w:sz w:val="20"/>
              </w:rPr>
              <w:t xml:space="preserve">2565</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1594,70</w:t>
            </w:r>
          </w:p>
        </w:tc>
        <w:tc>
          <w:tcPr>
            <w:tcW w:w="1144" w:type="dxa"/>
          </w:tcPr>
          <w:p>
            <w:pPr>
              <w:pStyle w:val="0"/>
              <w:jc w:val="right"/>
            </w:pPr>
            <w:r>
              <w:rPr>
                <w:sz w:val="20"/>
              </w:rPr>
              <w:t xml:space="preserve">826,00</w:t>
            </w:r>
          </w:p>
        </w:tc>
        <w:tc>
          <w:tcPr>
            <w:tcW w:w="624" w:type="dxa"/>
          </w:tcPr>
          <w:p>
            <w:pPr>
              <w:pStyle w:val="0"/>
              <w:jc w:val="right"/>
            </w:pPr>
            <w:r>
              <w:rPr>
                <w:sz w:val="20"/>
              </w:rPr>
              <w:t xml:space="preserve">0,00</w:t>
            </w:r>
          </w:p>
        </w:tc>
        <w:tc>
          <w:tcPr>
            <w:tcW w:w="1024" w:type="dxa"/>
          </w:tcPr>
          <w:p>
            <w:pPr>
              <w:pStyle w:val="0"/>
              <w:jc w:val="right"/>
            </w:pPr>
            <w:r>
              <w:rPr>
                <w:sz w:val="20"/>
              </w:rPr>
              <w:t xml:space="preserve">768,70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(активация) в информационной системе "Мой Северск" с нарастающим итогом, чел</w:t>
            </w:r>
          </w:p>
        </w:tc>
        <w:tc>
          <w:tcPr>
            <w:tcW w:w="1077" w:type="dxa"/>
          </w:tcPr>
          <w:p>
            <w:pPr>
              <w:pStyle w:val="0"/>
              <w:jc w:val="right"/>
            </w:pPr>
            <w:r>
              <w:rPr>
                <w:sz w:val="20"/>
              </w:rPr>
              <w:t xml:space="preserve">5000</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Внедрение в органах местного самоуправления ЗАТО Северск, организациях, относящихся к муниципальной информационной системе ЗАТО Северск, российских информационных технологий в сфере жилищно-коммунального хозяйства, включая технологии обработки больших объемов данных, облачных вычислений, "Интернета вещей"</w:t>
            </w:r>
          </w:p>
        </w:tc>
        <w:tc>
          <w:tcPr>
            <w:tcW w:w="794" w:type="dxa"/>
          </w:tcPr>
          <w:p>
            <w:pPr>
              <w:pStyle w:val="0"/>
              <w:jc w:val="center"/>
            </w:pPr>
            <w:r>
              <w:rPr>
                <w:sz w:val="20"/>
              </w:rPr>
              <w:t xml:space="preserve">Всего</w:t>
            </w:r>
          </w:p>
        </w:tc>
        <w:tc>
          <w:tcPr>
            <w:tcW w:w="1294" w:type="dxa"/>
          </w:tcPr>
          <w:p>
            <w:pPr>
              <w:pStyle w:val="0"/>
              <w:jc w:val="right"/>
            </w:pPr>
            <w:r>
              <w:rPr>
                <w:sz w:val="20"/>
              </w:rPr>
              <w:t xml:space="preserve">1576,25</w:t>
            </w:r>
          </w:p>
        </w:tc>
        <w:tc>
          <w:tcPr>
            <w:tcW w:w="1144" w:type="dxa"/>
          </w:tcPr>
          <w:p>
            <w:pPr>
              <w:pStyle w:val="0"/>
              <w:jc w:val="right"/>
            </w:pPr>
            <w:r>
              <w:rPr>
                <w:sz w:val="20"/>
              </w:rPr>
              <w:t xml:space="preserve">1576,25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информационной системы,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информационной системы,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1576,25</w:t>
            </w:r>
          </w:p>
        </w:tc>
        <w:tc>
          <w:tcPr>
            <w:tcW w:w="1144" w:type="dxa"/>
          </w:tcPr>
          <w:p>
            <w:pPr>
              <w:pStyle w:val="0"/>
              <w:jc w:val="right"/>
            </w:pPr>
            <w:r>
              <w:rPr>
                <w:sz w:val="20"/>
              </w:rPr>
              <w:t xml:space="preserve">1576,25</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информационной системы, чел</w:t>
            </w:r>
          </w:p>
        </w:tc>
        <w:tc>
          <w:tcPr>
            <w:tcW w:w="1077" w:type="dxa"/>
          </w:tcPr>
          <w:p>
            <w:pPr>
              <w:pStyle w:val="0"/>
              <w:jc w:val="right"/>
            </w:pPr>
            <w:r>
              <w:rPr>
                <w:sz w:val="20"/>
              </w:rPr>
              <w:t xml:space="preserve">200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1625,00</w:t>
            </w:r>
          </w:p>
        </w:tc>
        <w:tc>
          <w:tcPr>
            <w:tcW w:w="1144" w:type="dxa"/>
          </w:tcPr>
          <w:p>
            <w:pPr>
              <w:pStyle w:val="0"/>
              <w:jc w:val="right"/>
            </w:pPr>
            <w:r>
              <w:rPr>
                <w:sz w:val="20"/>
              </w:rPr>
              <w:t xml:space="preserve">1576,25</w:t>
            </w:r>
          </w:p>
        </w:tc>
        <w:tc>
          <w:tcPr>
            <w:tcW w:w="624" w:type="dxa"/>
          </w:tcPr>
          <w:p>
            <w:pPr>
              <w:pStyle w:val="0"/>
              <w:jc w:val="right"/>
            </w:pPr>
            <w:r>
              <w:rPr>
                <w:sz w:val="20"/>
              </w:rPr>
              <w:t xml:space="preserve">0,00</w:t>
            </w:r>
          </w:p>
        </w:tc>
        <w:tc>
          <w:tcPr>
            <w:tcW w:w="1024" w:type="dxa"/>
          </w:tcPr>
          <w:p>
            <w:pPr>
              <w:pStyle w:val="0"/>
              <w:jc w:val="right"/>
            </w:pPr>
            <w:r>
              <w:rPr>
                <w:sz w:val="20"/>
              </w:rPr>
              <w:t xml:space="preserve">48,75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информационной системы, чел</w:t>
            </w:r>
          </w:p>
        </w:tc>
        <w:tc>
          <w:tcPr>
            <w:tcW w:w="1077" w:type="dxa"/>
          </w:tcPr>
          <w:p>
            <w:pPr>
              <w:pStyle w:val="0"/>
              <w:jc w:val="right"/>
            </w:pPr>
            <w:r>
              <w:rPr>
                <w:sz w:val="20"/>
              </w:rPr>
              <w:t xml:space="preserve">500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1625,00</w:t>
            </w:r>
          </w:p>
        </w:tc>
        <w:tc>
          <w:tcPr>
            <w:tcW w:w="1144" w:type="dxa"/>
          </w:tcPr>
          <w:p>
            <w:pPr>
              <w:pStyle w:val="0"/>
              <w:jc w:val="right"/>
            </w:pPr>
            <w:r>
              <w:rPr>
                <w:sz w:val="20"/>
              </w:rPr>
              <w:t xml:space="preserve">1576,25</w:t>
            </w:r>
          </w:p>
        </w:tc>
        <w:tc>
          <w:tcPr>
            <w:tcW w:w="624" w:type="dxa"/>
          </w:tcPr>
          <w:p>
            <w:pPr>
              <w:pStyle w:val="0"/>
              <w:jc w:val="right"/>
            </w:pPr>
            <w:r>
              <w:rPr>
                <w:sz w:val="20"/>
              </w:rPr>
              <w:t xml:space="preserve">0,00</w:t>
            </w:r>
          </w:p>
        </w:tc>
        <w:tc>
          <w:tcPr>
            <w:tcW w:w="1024" w:type="dxa"/>
          </w:tcPr>
          <w:p>
            <w:pPr>
              <w:pStyle w:val="0"/>
              <w:jc w:val="right"/>
            </w:pPr>
            <w:r>
              <w:rPr>
                <w:sz w:val="20"/>
              </w:rPr>
              <w:t xml:space="preserve">48,75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информационной системы, чел</w:t>
            </w:r>
          </w:p>
        </w:tc>
        <w:tc>
          <w:tcPr>
            <w:tcW w:w="1077" w:type="dxa"/>
          </w:tcPr>
          <w:p>
            <w:pPr>
              <w:pStyle w:val="0"/>
              <w:jc w:val="right"/>
            </w:pPr>
            <w:r>
              <w:rPr>
                <w:sz w:val="20"/>
              </w:rPr>
              <w:t xml:space="preserve">1200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 совершения электронных оплат проезда и мониторинга нахождения общественного пассажирского автотранспорта согласно маршрутным картам</w:t>
            </w:r>
          </w:p>
        </w:tc>
        <w:tc>
          <w:tcPr>
            <w:tcW w:w="794" w:type="dxa"/>
          </w:tcPr>
          <w:p>
            <w:pPr>
              <w:pStyle w:val="0"/>
              <w:jc w:val="center"/>
            </w:pPr>
            <w:r>
              <w:rPr>
                <w:sz w:val="20"/>
              </w:rPr>
              <w:t xml:space="preserve">Всего</w:t>
            </w:r>
          </w:p>
        </w:tc>
        <w:tc>
          <w:tcPr>
            <w:tcW w:w="1294" w:type="dxa"/>
          </w:tcPr>
          <w:p>
            <w:pPr>
              <w:pStyle w:val="0"/>
              <w:jc w:val="right"/>
            </w:pPr>
            <w:r>
              <w:rPr>
                <w:sz w:val="20"/>
              </w:rPr>
              <w:t xml:space="preserve">642,53</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642,53</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76,83</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76,83</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565,70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565,70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2488,00</w:t>
            </w:r>
          </w:p>
        </w:tc>
        <w:tc>
          <w:tcPr>
            <w:tcW w:w="1144" w:type="dxa"/>
          </w:tcPr>
          <w:p>
            <w:pPr>
              <w:pStyle w:val="0"/>
              <w:jc w:val="right"/>
            </w:pPr>
            <w:r>
              <w:rPr>
                <w:sz w:val="20"/>
              </w:rPr>
              <w:t xml:space="preserve">858,10</w:t>
            </w:r>
          </w:p>
        </w:tc>
        <w:tc>
          <w:tcPr>
            <w:tcW w:w="624" w:type="dxa"/>
          </w:tcPr>
          <w:p>
            <w:pPr>
              <w:pStyle w:val="0"/>
              <w:jc w:val="right"/>
            </w:pPr>
            <w:r>
              <w:rPr>
                <w:sz w:val="20"/>
              </w:rPr>
              <w:t xml:space="preserve">0,00</w:t>
            </w:r>
          </w:p>
        </w:tc>
        <w:tc>
          <w:tcPr>
            <w:tcW w:w="1024" w:type="dxa"/>
          </w:tcPr>
          <w:p>
            <w:pPr>
              <w:pStyle w:val="0"/>
              <w:jc w:val="right"/>
            </w:pPr>
            <w:r>
              <w:rPr>
                <w:sz w:val="20"/>
              </w:rPr>
              <w:t xml:space="preserve">1629,90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1077" w:type="dxa"/>
          </w:tcPr>
          <w:p>
            <w:pPr>
              <w:pStyle w:val="0"/>
              <w:jc w:val="right"/>
            </w:pPr>
            <w:r>
              <w:rPr>
                <w:sz w:val="20"/>
              </w:rPr>
              <w:t xml:space="preserve">3400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2488,00</w:t>
            </w:r>
          </w:p>
        </w:tc>
        <w:tc>
          <w:tcPr>
            <w:tcW w:w="1144" w:type="dxa"/>
          </w:tcPr>
          <w:p>
            <w:pPr>
              <w:pStyle w:val="0"/>
              <w:jc w:val="right"/>
            </w:pPr>
            <w:r>
              <w:rPr>
                <w:sz w:val="20"/>
              </w:rPr>
              <w:t xml:space="preserve">858,10</w:t>
            </w:r>
          </w:p>
        </w:tc>
        <w:tc>
          <w:tcPr>
            <w:tcW w:w="624" w:type="dxa"/>
          </w:tcPr>
          <w:p>
            <w:pPr>
              <w:pStyle w:val="0"/>
              <w:jc w:val="right"/>
            </w:pPr>
            <w:r>
              <w:rPr>
                <w:sz w:val="20"/>
              </w:rPr>
              <w:t xml:space="preserve">0,00</w:t>
            </w:r>
          </w:p>
        </w:tc>
        <w:tc>
          <w:tcPr>
            <w:tcW w:w="1024" w:type="dxa"/>
          </w:tcPr>
          <w:p>
            <w:pPr>
              <w:pStyle w:val="0"/>
              <w:jc w:val="right"/>
            </w:pPr>
            <w:r>
              <w:rPr>
                <w:sz w:val="20"/>
              </w:rPr>
              <w:t xml:space="preserve">1629,90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информационной системе "Электронный транспорт", чел</w:t>
            </w:r>
          </w:p>
        </w:tc>
        <w:tc>
          <w:tcPr>
            <w:tcW w:w="1077" w:type="dxa"/>
          </w:tcPr>
          <w:p>
            <w:pPr>
              <w:pStyle w:val="0"/>
              <w:jc w:val="right"/>
            </w:pPr>
            <w:r>
              <w:rPr>
                <w:sz w:val="20"/>
              </w:rPr>
              <w:t xml:space="preserve">6800</w:t>
            </w:r>
          </w:p>
        </w:tc>
      </w:tr>
      <w:tr>
        <w:tc>
          <w:tcPr>
            <w:tcW w:w="604" w:type="dxa"/>
            <w:vMerge w:val="restart"/>
          </w:tcPr>
          <w:p>
            <w:pPr>
              <w:pStyle w:val="0"/>
              <w:jc w:val="center"/>
            </w:pPr>
            <w:r>
              <w:rPr>
                <w:sz w:val="20"/>
              </w:rPr>
              <w:t xml:space="preserve">1.1.4</w:t>
            </w:r>
          </w:p>
        </w:tc>
        <w:tc>
          <w:tcPr>
            <w:tcW w:w="2098" w:type="dxa"/>
            <w:vMerge w:val="restart"/>
          </w:tcPr>
          <w:p>
            <w:pPr>
              <w:pStyle w:val="0"/>
            </w:pPr>
            <w:r>
              <w:rPr>
                <w:sz w:val="20"/>
              </w:rPr>
              <w:t xml:space="preserve">Обеспечение жителей ЗАТО Северск возможностью преимущественного получения информации и услуг в электронной форме в сфере образования, в электронных библиотеках</w:t>
            </w:r>
          </w:p>
        </w:tc>
        <w:tc>
          <w:tcPr>
            <w:tcW w:w="794" w:type="dxa"/>
          </w:tcPr>
          <w:p>
            <w:pPr>
              <w:pStyle w:val="0"/>
              <w:jc w:val="center"/>
            </w:pPr>
            <w:r>
              <w:rPr>
                <w:sz w:val="20"/>
              </w:rPr>
              <w:t xml:space="preserve">Всего</w:t>
            </w:r>
          </w:p>
        </w:tc>
        <w:tc>
          <w:tcPr>
            <w:tcW w:w="1294" w:type="dxa"/>
          </w:tcPr>
          <w:p>
            <w:pPr>
              <w:pStyle w:val="0"/>
              <w:jc w:val="right"/>
            </w:pPr>
            <w:r>
              <w:rPr>
                <w:sz w:val="20"/>
              </w:rPr>
              <w:t xml:space="preserve">998,13</w:t>
            </w:r>
          </w:p>
        </w:tc>
        <w:tc>
          <w:tcPr>
            <w:tcW w:w="1144" w:type="dxa"/>
          </w:tcPr>
          <w:p>
            <w:pPr>
              <w:pStyle w:val="0"/>
              <w:jc w:val="right"/>
            </w:pPr>
            <w:r>
              <w:rPr>
                <w:sz w:val="20"/>
              </w:rPr>
              <w:t xml:space="preserve">998,13</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998,13</w:t>
            </w:r>
          </w:p>
        </w:tc>
        <w:tc>
          <w:tcPr>
            <w:tcW w:w="1144" w:type="dxa"/>
          </w:tcPr>
          <w:p>
            <w:pPr>
              <w:pStyle w:val="0"/>
              <w:jc w:val="right"/>
            </w:pPr>
            <w:r>
              <w:rPr>
                <w:sz w:val="20"/>
              </w:rPr>
              <w:t xml:space="preserve">998,13</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1077" w:type="dxa"/>
          </w:tcPr>
          <w:p>
            <w:pPr>
              <w:pStyle w:val="0"/>
              <w:jc w:val="right"/>
            </w:pPr>
            <w:r>
              <w:rPr>
                <w:sz w:val="20"/>
              </w:rPr>
              <w:t xml:space="preserve">1600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895,00</w:t>
            </w:r>
          </w:p>
        </w:tc>
        <w:tc>
          <w:tcPr>
            <w:tcW w:w="1144" w:type="dxa"/>
          </w:tcPr>
          <w:p>
            <w:pPr>
              <w:pStyle w:val="0"/>
              <w:jc w:val="right"/>
            </w:pPr>
            <w:r>
              <w:rPr>
                <w:sz w:val="20"/>
              </w:rPr>
              <w:t xml:space="preserve">868,15</w:t>
            </w:r>
          </w:p>
        </w:tc>
        <w:tc>
          <w:tcPr>
            <w:tcW w:w="624" w:type="dxa"/>
          </w:tcPr>
          <w:p>
            <w:pPr>
              <w:pStyle w:val="0"/>
              <w:jc w:val="right"/>
            </w:pPr>
            <w:r>
              <w:rPr>
                <w:sz w:val="20"/>
              </w:rPr>
              <w:t xml:space="preserve">0,00</w:t>
            </w:r>
          </w:p>
        </w:tc>
        <w:tc>
          <w:tcPr>
            <w:tcW w:w="1024" w:type="dxa"/>
          </w:tcPr>
          <w:p>
            <w:pPr>
              <w:pStyle w:val="0"/>
              <w:jc w:val="right"/>
            </w:pPr>
            <w:r>
              <w:rPr>
                <w:sz w:val="20"/>
              </w:rPr>
              <w:t xml:space="preserve">26,85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1077" w:type="dxa"/>
          </w:tcPr>
          <w:p>
            <w:pPr>
              <w:pStyle w:val="0"/>
              <w:jc w:val="right"/>
            </w:pPr>
            <w:r>
              <w:rPr>
                <w:sz w:val="20"/>
              </w:rPr>
              <w:t xml:space="preserve">2700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895,00</w:t>
            </w:r>
          </w:p>
        </w:tc>
        <w:tc>
          <w:tcPr>
            <w:tcW w:w="1144" w:type="dxa"/>
          </w:tcPr>
          <w:p>
            <w:pPr>
              <w:pStyle w:val="0"/>
              <w:jc w:val="right"/>
            </w:pPr>
            <w:r>
              <w:rPr>
                <w:sz w:val="20"/>
              </w:rPr>
              <w:t xml:space="preserve">868,15</w:t>
            </w:r>
          </w:p>
        </w:tc>
        <w:tc>
          <w:tcPr>
            <w:tcW w:w="624" w:type="dxa"/>
          </w:tcPr>
          <w:p>
            <w:pPr>
              <w:pStyle w:val="0"/>
              <w:jc w:val="right"/>
            </w:pPr>
            <w:r>
              <w:rPr>
                <w:sz w:val="20"/>
              </w:rPr>
              <w:t xml:space="preserve">0,00</w:t>
            </w:r>
          </w:p>
        </w:tc>
        <w:tc>
          <w:tcPr>
            <w:tcW w:w="1024" w:type="dxa"/>
          </w:tcPr>
          <w:p>
            <w:pPr>
              <w:pStyle w:val="0"/>
              <w:jc w:val="right"/>
            </w:pPr>
            <w:r>
              <w:rPr>
                <w:sz w:val="20"/>
              </w:rPr>
              <w:t xml:space="preserve">26,85</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уникальных пользователей в интеграционном модуле к системе "Электронный журнал", чел</w:t>
            </w:r>
          </w:p>
        </w:tc>
        <w:tc>
          <w:tcPr>
            <w:tcW w:w="1077" w:type="dxa"/>
          </w:tcPr>
          <w:p>
            <w:pPr>
              <w:pStyle w:val="0"/>
              <w:jc w:val="right"/>
            </w:pPr>
            <w:r>
              <w:rPr>
                <w:sz w:val="20"/>
              </w:rPr>
              <w:t xml:space="preserve">3800</w:t>
            </w:r>
          </w:p>
        </w:tc>
      </w:tr>
      <w:tr>
        <w:tc>
          <w:tcPr>
            <w:tcW w:w="604" w:type="dxa"/>
            <w:vMerge w:val="restart"/>
          </w:tcPr>
          <w:p>
            <w:pPr>
              <w:pStyle w:val="0"/>
              <w:jc w:val="center"/>
            </w:pPr>
            <w:r>
              <w:rPr>
                <w:sz w:val="20"/>
              </w:rPr>
              <w:t xml:space="preserve">1.1.5</w:t>
            </w:r>
          </w:p>
        </w:tc>
        <w:tc>
          <w:tcPr>
            <w:tcW w:w="2098" w:type="dxa"/>
            <w:vMerge w:val="restart"/>
          </w:tcPr>
          <w:p>
            <w:pPr>
              <w:pStyle w:val="0"/>
            </w:pPr>
            <w:r>
              <w:rPr>
                <w:sz w:val="20"/>
              </w:rPr>
              <w:t xml:space="preserve">Внедрение технологии электронных сервисов осуществления кадрового делопроизводства - информационных систем электронных трудовых книжек и листов нетрудоспособности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715,86</w:t>
            </w:r>
          </w:p>
        </w:tc>
        <w:tc>
          <w:tcPr>
            <w:tcW w:w="1144" w:type="dxa"/>
          </w:tcPr>
          <w:p>
            <w:pPr>
              <w:pStyle w:val="0"/>
              <w:jc w:val="right"/>
            </w:pPr>
            <w:r>
              <w:rPr>
                <w:sz w:val="20"/>
              </w:rPr>
              <w:t xml:space="preserve">715,86</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715,86</w:t>
            </w:r>
          </w:p>
        </w:tc>
        <w:tc>
          <w:tcPr>
            <w:tcW w:w="1144" w:type="dxa"/>
          </w:tcPr>
          <w:p>
            <w:pPr>
              <w:pStyle w:val="0"/>
              <w:jc w:val="right"/>
            </w:pPr>
            <w:r>
              <w:rPr>
                <w:sz w:val="20"/>
              </w:rPr>
              <w:t xml:space="preserve">715,86</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1077" w:type="dxa"/>
          </w:tcPr>
          <w:p>
            <w:pPr>
              <w:pStyle w:val="0"/>
              <w:jc w:val="right"/>
            </w:pPr>
            <w:r>
              <w:rPr>
                <w:sz w:val="20"/>
              </w:rPr>
              <w:t xml:space="preserve">150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642,00</w:t>
            </w:r>
          </w:p>
        </w:tc>
        <w:tc>
          <w:tcPr>
            <w:tcW w:w="1144" w:type="dxa"/>
          </w:tcPr>
          <w:p>
            <w:pPr>
              <w:pStyle w:val="0"/>
              <w:jc w:val="right"/>
            </w:pPr>
            <w:r>
              <w:rPr>
                <w:sz w:val="20"/>
              </w:rPr>
              <w:t xml:space="preserve">622,74</w:t>
            </w:r>
          </w:p>
        </w:tc>
        <w:tc>
          <w:tcPr>
            <w:tcW w:w="624" w:type="dxa"/>
          </w:tcPr>
          <w:p>
            <w:pPr>
              <w:pStyle w:val="0"/>
              <w:jc w:val="right"/>
            </w:pPr>
            <w:r>
              <w:rPr>
                <w:sz w:val="20"/>
              </w:rPr>
              <w:t xml:space="preserve">0,00</w:t>
            </w:r>
          </w:p>
        </w:tc>
        <w:tc>
          <w:tcPr>
            <w:tcW w:w="1024" w:type="dxa"/>
          </w:tcPr>
          <w:p>
            <w:pPr>
              <w:pStyle w:val="0"/>
              <w:jc w:val="right"/>
            </w:pPr>
            <w:r>
              <w:rPr>
                <w:sz w:val="20"/>
              </w:rPr>
              <w:t xml:space="preserve">19,26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1077" w:type="dxa"/>
          </w:tcPr>
          <w:p>
            <w:pPr>
              <w:pStyle w:val="0"/>
              <w:jc w:val="right"/>
            </w:pPr>
            <w:r>
              <w:rPr>
                <w:sz w:val="20"/>
              </w:rPr>
              <w:t xml:space="preserve">350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642,00</w:t>
            </w:r>
          </w:p>
        </w:tc>
        <w:tc>
          <w:tcPr>
            <w:tcW w:w="1144" w:type="dxa"/>
          </w:tcPr>
          <w:p>
            <w:pPr>
              <w:pStyle w:val="0"/>
              <w:jc w:val="right"/>
            </w:pPr>
            <w:r>
              <w:rPr>
                <w:sz w:val="20"/>
              </w:rPr>
              <w:t xml:space="preserve">622,74</w:t>
            </w:r>
          </w:p>
        </w:tc>
        <w:tc>
          <w:tcPr>
            <w:tcW w:w="624" w:type="dxa"/>
          </w:tcPr>
          <w:p>
            <w:pPr>
              <w:pStyle w:val="0"/>
              <w:jc w:val="right"/>
            </w:pPr>
            <w:r>
              <w:rPr>
                <w:sz w:val="20"/>
              </w:rPr>
              <w:t xml:space="preserve">0,00</w:t>
            </w:r>
          </w:p>
        </w:tc>
        <w:tc>
          <w:tcPr>
            <w:tcW w:w="1024" w:type="dxa"/>
          </w:tcPr>
          <w:p>
            <w:pPr>
              <w:pStyle w:val="0"/>
              <w:jc w:val="right"/>
            </w:pPr>
            <w:r>
              <w:rPr>
                <w:sz w:val="20"/>
              </w:rPr>
              <w:t xml:space="preserve">19,26</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зарегистрированных пользователей в интеграционном модуле системы электронных трудовых книжек и листов нетрудоспособности, чел</w:t>
            </w:r>
          </w:p>
        </w:tc>
        <w:tc>
          <w:tcPr>
            <w:tcW w:w="1077" w:type="dxa"/>
          </w:tcPr>
          <w:p>
            <w:pPr>
              <w:pStyle w:val="0"/>
              <w:jc w:val="right"/>
            </w:pPr>
            <w:r>
              <w:rPr>
                <w:sz w:val="20"/>
              </w:rPr>
              <w:t xml:space="preserve">700</w:t>
            </w:r>
          </w:p>
        </w:tc>
      </w:tr>
      <w:tr>
        <w:tc>
          <w:tcPr>
            <w:tcW w:w="604" w:type="dxa"/>
            <w:vMerge w:val="restart"/>
          </w:tcPr>
          <w:p>
            <w:pPr>
              <w:pStyle w:val="0"/>
              <w:jc w:val="center"/>
            </w:pPr>
            <w:r>
              <w:rPr>
                <w:sz w:val="20"/>
              </w:rPr>
              <w:t xml:space="preserve">1.1.6</w:t>
            </w:r>
          </w:p>
        </w:tc>
        <w:tc>
          <w:tcPr>
            <w:tcW w:w="2098" w:type="dxa"/>
            <w:vMerge w:val="restart"/>
          </w:tcPr>
          <w:p>
            <w:pPr>
              <w:pStyle w:val="0"/>
            </w:pPr>
            <w:r>
              <w:rPr>
                <w:sz w:val="20"/>
              </w:rPr>
              <w:t xml:space="preserve">Организация электронного систематизированного свода документированных сведений о развитии территорий ЗАТО Северск, их застройке, о земельных участках и иных сведений, необходимых для обеспечения деятельности органов местного самоуправления ЗАТО Северск, физических и юридических лиц достоверной информацией, необходимой для осуществления градостроительной, инвестиционной и иной хозяйственной деятельности</w:t>
            </w:r>
          </w:p>
        </w:tc>
        <w:tc>
          <w:tcPr>
            <w:tcW w:w="794" w:type="dxa"/>
          </w:tcPr>
          <w:p>
            <w:pPr>
              <w:pStyle w:val="0"/>
              <w:jc w:val="center"/>
            </w:pPr>
            <w:r>
              <w:rPr>
                <w:sz w:val="20"/>
              </w:rPr>
              <w:t xml:space="preserve">Всего</w:t>
            </w:r>
          </w:p>
        </w:tc>
        <w:tc>
          <w:tcPr>
            <w:tcW w:w="1294" w:type="dxa"/>
          </w:tcPr>
          <w:p>
            <w:pPr>
              <w:pStyle w:val="0"/>
              <w:jc w:val="right"/>
            </w:pPr>
            <w:r>
              <w:rPr>
                <w:sz w:val="20"/>
              </w:rPr>
              <w:t xml:space="preserve">2534,61</w:t>
            </w:r>
          </w:p>
        </w:tc>
        <w:tc>
          <w:tcPr>
            <w:tcW w:w="1144" w:type="dxa"/>
          </w:tcPr>
          <w:p>
            <w:pPr>
              <w:pStyle w:val="0"/>
              <w:jc w:val="right"/>
            </w:pPr>
            <w:r>
              <w:rPr>
                <w:sz w:val="20"/>
              </w:rPr>
              <w:t xml:space="preserve">2534,61</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1077"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1077"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2534,61</w:t>
            </w:r>
          </w:p>
        </w:tc>
        <w:tc>
          <w:tcPr>
            <w:tcW w:w="1144" w:type="dxa"/>
          </w:tcPr>
          <w:p>
            <w:pPr>
              <w:pStyle w:val="0"/>
              <w:jc w:val="right"/>
            </w:pPr>
            <w:r>
              <w:rPr>
                <w:sz w:val="20"/>
              </w:rPr>
              <w:t xml:space="preserve">2534,61</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1077" w:type="dxa"/>
          </w:tcPr>
          <w:p>
            <w:pPr>
              <w:pStyle w:val="0"/>
              <w:jc w:val="right"/>
            </w:pPr>
            <w:r>
              <w:rPr>
                <w:sz w:val="20"/>
              </w:rPr>
              <w:t xml:space="preserve">7</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2460,00</w:t>
            </w:r>
          </w:p>
        </w:tc>
        <w:tc>
          <w:tcPr>
            <w:tcW w:w="1144" w:type="dxa"/>
          </w:tcPr>
          <w:p>
            <w:pPr>
              <w:pStyle w:val="0"/>
              <w:jc w:val="right"/>
            </w:pPr>
            <w:r>
              <w:rPr>
                <w:sz w:val="20"/>
              </w:rPr>
              <w:t xml:space="preserve">2386,20</w:t>
            </w:r>
          </w:p>
        </w:tc>
        <w:tc>
          <w:tcPr>
            <w:tcW w:w="624" w:type="dxa"/>
          </w:tcPr>
          <w:p>
            <w:pPr>
              <w:pStyle w:val="0"/>
              <w:jc w:val="right"/>
            </w:pPr>
            <w:r>
              <w:rPr>
                <w:sz w:val="20"/>
              </w:rPr>
              <w:t xml:space="preserve">0,00</w:t>
            </w:r>
          </w:p>
        </w:tc>
        <w:tc>
          <w:tcPr>
            <w:tcW w:w="1024" w:type="dxa"/>
          </w:tcPr>
          <w:p>
            <w:pPr>
              <w:pStyle w:val="0"/>
              <w:jc w:val="right"/>
            </w:pPr>
            <w:r>
              <w:rPr>
                <w:sz w:val="20"/>
              </w:rPr>
              <w:t xml:space="preserve">73,80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2460,00</w:t>
            </w:r>
          </w:p>
        </w:tc>
        <w:tc>
          <w:tcPr>
            <w:tcW w:w="1144" w:type="dxa"/>
          </w:tcPr>
          <w:p>
            <w:pPr>
              <w:pStyle w:val="0"/>
              <w:jc w:val="right"/>
            </w:pPr>
            <w:r>
              <w:rPr>
                <w:sz w:val="20"/>
              </w:rPr>
              <w:t xml:space="preserve">2386,20</w:t>
            </w:r>
          </w:p>
        </w:tc>
        <w:tc>
          <w:tcPr>
            <w:tcW w:w="624" w:type="dxa"/>
          </w:tcPr>
          <w:p>
            <w:pPr>
              <w:pStyle w:val="0"/>
              <w:jc w:val="right"/>
            </w:pPr>
            <w:r>
              <w:rPr>
                <w:sz w:val="20"/>
              </w:rPr>
              <w:t xml:space="preserve">0,00</w:t>
            </w:r>
          </w:p>
        </w:tc>
        <w:tc>
          <w:tcPr>
            <w:tcW w:w="1024" w:type="dxa"/>
          </w:tcPr>
          <w:p>
            <w:pPr>
              <w:pStyle w:val="0"/>
              <w:jc w:val="right"/>
            </w:pPr>
            <w:r>
              <w:rPr>
                <w:sz w:val="20"/>
              </w:rPr>
              <w:t xml:space="preserve">73,80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Среднее количество групп тематических слоев геоинформационных систем, используемых пользователями публичного сегмента геоинформационной системы, ед</w:t>
            </w:r>
          </w:p>
        </w:tc>
        <w:tc>
          <w:tcPr>
            <w:tcW w:w="1077" w:type="dxa"/>
          </w:tcPr>
          <w:p>
            <w:pPr>
              <w:pStyle w:val="0"/>
              <w:jc w:val="right"/>
            </w:pPr>
            <w:r>
              <w:rPr>
                <w:sz w:val="20"/>
              </w:rPr>
              <w:t xml:space="preserve">20</w:t>
            </w:r>
          </w:p>
        </w:tc>
      </w:tr>
      <w:tr>
        <w:tc>
          <w:tcPr>
            <w:tcW w:w="604" w:type="dxa"/>
          </w:tcPr>
          <w:p>
            <w:pPr>
              <w:pStyle w:val="0"/>
              <w:outlineLvl w:val="3"/>
              <w:jc w:val="center"/>
            </w:pPr>
            <w:r>
              <w:rPr>
                <w:sz w:val="20"/>
              </w:rPr>
              <w:t xml:space="preserve">2.</w:t>
            </w:r>
          </w:p>
        </w:tc>
        <w:tc>
          <w:tcPr>
            <w:gridSpan w:val="10"/>
            <w:tcW w:w="12960" w:type="dxa"/>
          </w:tcPr>
          <w:p>
            <w:pPr>
              <w:pStyle w:val="0"/>
            </w:pPr>
            <w:r>
              <w:rPr>
                <w:sz w:val="20"/>
              </w:rPr>
              <w:t xml:space="preserve">Задача 2 "Повышение грамотности жителей ЗАТО Северск в области применения информационных технологий социально-экономической сферы ЗАТО Северск" подпрограммы 4</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Комплекс мер, направленных на повышение информационной грамотности граждан в сфере преобразования приоритетных отраслей экономики и социальной сферы, в т.ч.:</w:t>
            </w:r>
          </w:p>
        </w:tc>
        <w:tc>
          <w:tcPr>
            <w:tcW w:w="794" w:type="dxa"/>
          </w:tcPr>
          <w:p>
            <w:pPr>
              <w:pStyle w:val="0"/>
              <w:jc w:val="center"/>
            </w:pPr>
            <w:r>
              <w:rPr>
                <w:sz w:val="20"/>
              </w:rPr>
              <w:t xml:space="preserve">Всего</w:t>
            </w:r>
          </w:p>
        </w:tc>
        <w:tc>
          <w:tcPr>
            <w:tcW w:w="1294" w:type="dxa"/>
          </w:tcPr>
          <w:p>
            <w:pPr>
              <w:pStyle w:val="0"/>
              <w:jc w:val="right"/>
            </w:pPr>
            <w:r>
              <w:rPr>
                <w:sz w:val="20"/>
              </w:rPr>
              <w:t xml:space="preserve">1949,70</w:t>
            </w:r>
          </w:p>
        </w:tc>
        <w:tc>
          <w:tcPr>
            <w:tcW w:w="1144" w:type="dxa"/>
          </w:tcPr>
          <w:p>
            <w:pPr>
              <w:pStyle w:val="0"/>
              <w:jc w:val="right"/>
            </w:pPr>
            <w:r>
              <w:rPr>
                <w:sz w:val="20"/>
              </w:rPr>
              <w:t xml:space="preserve">1949,70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1949,70</w:t>
            </w:r>
          </w:p>
        </w:tc>
        <w:tc>
          <w:tcPr>
            <w:tcW w:w="1144" w:type="dxa"/>
          </w:tcPr>
          <w:p>
            <w:pPr>
              <w:pStyle w:val="0"/>
              <w:jc w:val="right"/>
            </w:pPr>
            <w:r>
              <w:rPr>
                <w:sz w:val="20"/>
              </w:rPr>
              <w:t xml:space="preserve">1949,70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1077"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1370,00</w:t>
            </w:r>
          </w:p>
        </w:tc>
        <w:tc>
          <w:tcPr>
            <w:tcW w:w="1144" w:type="dxa"/>
          </w:tcPr>
          <w:p>
            <w:pPr>
              <w:pStyle w:val="0"/>
              <w:jc w:val="right"/>
            </w:pPr>
            <w:r>
              <w:rPr>
                <w:sz w:val="20"/>
              </w:rPr>
              <w:t xml:space="preserve">1328,90</w:t>
            </w:r>
          </w:p>
        </w:tc>
        <w:tc>
          <w:tcPr>
            <w:tcW w:w="624" w:type="dxa"/>
          </w:tcPr>
          <w:p>
            <w:pPr>
              <w:pStyle w:val="0"/>
              <w:jc w:val="right"/>
            </w:pPr>
            <w:r>
              <w:rPr>
                <w:sz w:val="20"/>
              </w:rPr>
              <w:t xml:space="preserve">0,00</w:t>
            </w:r>
          </w:p>
        </w:tc>
        <w:tc>
          <w:tcPr>
            <w:tcW w:w="1024" w:type="dxa"/>
          </w:tcPr>
          <w:p>
            <w:pPr>
              <w:pStyle w:val="0"/>
              <w:jc w:val="right"/>
            </w:pPr>
            <w:r>
              <w:rPr>
                <w:sz w:val="20"/>
              </w:rPr>
              <w:t xml:space="preserve">41,10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1370,00</w:t>
            </w:r>
          </w:p>
        </w:tc>
        <w:tc>
          <w:tcPr>
            <w:tcW w:w="1144" w:type="dxa"/>
          </w:tcPr>
          <w:p>
            <w:pPr>
              <w:pStyle w:val="0"/>
              <w:jc w:val="right"/>
            </w:pPr>
            <w:r>
              <w:rPr>
                <w:sz w:val="20"/>
              </w:rPr>
              <w:t xml:space="preserve">1328,90</w:t>
            </w:r>
          </w:p>
        </w:tc>
        <w:tc>
          <w:tcPr>
            <w:tcW w:w="624" w:type="dxa"/>
          </w:tcPr>
          <w:p>
            <w:pPr>
              <w:pStyle w:val="0"/>
              <w:jc w:val="right"/>
            </w:pPr>
            <w:r>
              <w:rPr>
                <w:sz w:val="20"/>
              </w:rPr>
              <w:t xml:space="preserve">0,00</w:t>
            </w:r>
          </w:p>
        </w:tc>
        <w:tc>
          <w:tcPr>
            <w:tcW w:w="1024" w:type="dxa"/>
          </w:tcPr>
          <w:p>
            <w:pPr>
              <w:pStyle w:val="0"/>
              <w:jc w:val="right"/>
            </w:pPr>
            <w:r>
              <w:rPr>
                <w:sz w:val="20"/>
              </w:rPr>
              <w:t xml:space="preserve">41,10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повысивших грамотность в области применения информационных технологий в приоритетных отраслях экономики и социальной сферы, проц</w:t>
            </w:r>
          </w:p>
        </w:tc>
        <w:tc>
          <w:tcPr>
            <w:tcW w:w="1077" w:type="dxa"/>
          </w:tcPr>
          <w:p>
            <w:pPr>
              <w:pStyle w:val="0"/>
              <w:jc w:val="right"/>
            </w:pPr>
            <w:r>
              <w:rPr>
                <w:sz w:val="20"/>
              </w:rPr>
              <w:t xml:space="preserve">30</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Обеспечение возможности получения дополнительного образования в сфере компьютерной, медиа и финансовой грамотности, в т.ч. в рамках проекта "Умный город", в электронном виде с использованием информационно-телекоммуникационной сети "Интернет"</w:t>
            </w:r>
          </w:p>
        </w:tc>
        <w:tc>
          <w:tcPr>
            <w:tcW w:w="794" w:type="dxa"/>
          </w:tcPr>
          <w:p>
            <w:pPr>
              <w:pStyle w:val="0"/>
              <w:jc w:val="center"/>
            </w:pPr>
            <w:r>
              <w:rPr>
                <w:sz w:val="20"/>
              </w:rPr>
              <w:t xml:space="preserve">Всего</w:t>
            </w:r>
          </w:p>
        </w:tc>
        <w:tc>
          <w:tcPr>
            <w:tcW w:w="1294" w:type="dxa"/>
          </w:tcPr>
          <w:p>
            <w:pPr>
              <w:pStyle w:val="0"/>
              <w:jc w:val="right"/>
            </w:pPr>
            <w:r>
              <w:rPr>
                <w:sz w:val="20"/>
              </w:rPr>
              <w:t xml:space="preserve">1658,70</w:t>
            </w:r>
          </w:p>
        </w:tc>
        <w:tc>
          <w:tcPr>
            <w:tcW w:w="1144" w:type="dxa"/>
          </w:tcPr>
          <w:p>
            <w:pPr>
              <w:pStyle w:val="0"/>
              <w:jc w:val="right"/>
            </w:pPr>
            <w:r>
              <w:rPr>
                <w:sz w:val="20"/>
              </w:rPr>
              <w:t xml:space="preserve">1658,70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1658,70</w:t>
            </w:r>
          </w:p>
        </w:tc>
        <w:tc>
          <w:tcPr>
            <w:tcW w:w="1144" w:type="dxa"/>
          </w:tcPr>
          <w:p>
            <w:pPr>
              <w:pStyle w:val="0"/>
              <w:jc w:val="right"/>
            </w:pPr>
            <w:r>
              <w:rPr>
                <w:sz w:val="20"/>
              </w:rPr>
              <w:t xml:space="preserve">1658,70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1077" w:type="dxa"/>
          </w:tcPr>
          <w:p>
            <w:pPr>
              <w:pStyle w:val="0"/>
              <w:jc w:val="right"/>
            </w:pPr>
            <w:r>
              <w:rPr>
                <w:sz w:val="20"/>
              </w:rPr>
              <w:t xml:space="preserve">1,5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1070,00</w:t>
            </w:r>
          </w:p>
        </w:tc>
        <w:tc>
          <w:tcPr>
            <w:tcW w:w="1144" w:type="dxa"/>
          </w:tcPr>
          <w:p>
            <w:pPr>
              <w:pStyle w:val="0"/>
              <w:jc w:val="right"/>
            </w:pPr>
            <w:r>
              <w:rPr>
                <w:sz w:val="20"/>
              </w:rPr>
              <w:t xml:space="preserve">1037,90</w:t>
            </w:r>
          </w:p>
        </w:tc>
        <w:tc>
          <w:tcPr>
            <w:tcW w:w="624" w:type="dxa"/>
          </w:tcPr>
          <w:p>
            <w:pPr>
              <w:pStyle w:val="0"/>
              <w:jc w:val="right"/>
            </w:pPr>
            <w:r>
              <w:rPr>
                <w:sz w:val="20"/>
              </w:rPr>
              <w:t xml:space="preserve">0,00</w:t>
            </w:r>
          </w:p>
        </w:tc>
        <w:tc>
          <w:tcPr>
            <w:tcW w:w="1024" w:type="dxa"/>
          </w:tcPr>
          <w:p>
            <w:pPr>
              <w:pStyle w:val="0"/>
              <w:jc w:val="right"/>
            </w:pPr>
            <w:r>
              <w:rPr>
                <w:sz w:val="20"/>
              </w:rPr>
              <w:t xml:space="preserve">32,10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1077"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1070,00</w:t>
            </w:r>
          </w:p>
        </w:tc>
        <w:tc>
          <w:tcPr>
            <w:tcW w:w="1144" w:type="dxa"/>
          </w:tcPr>
          <w:p>
            <w:pPr>
              <w:pStyle w:val="0"/>
              <w:jc w:val="right"/>
            </w:pPr>
            <w:r>
              <w:rPr>
                <w:sz w:val="20"/>
              </w:rPr>
              <w:t xml:space="preserve">1037,90</w:t>
            </w:r>
          </w:p>
        </w:tc>
        <w:tc>
          <w:tcPr>
            <w:tcW w:w="624" w:type="dxa"/>
          </w:tcPr>
          <w:p>
            <w:pPr>
              <w:pStyle w:val="0"/>
              <w:jc w:val="right"/>
            </w:pPr>
            <w:r>
              <w:rPr>
                <w:sz w:val="20"/>
              </w:rPr>
              <w:t xml:space="preserve">0,00</w:t>
            </w:r>
          </w:p>
        </w:tc>
        <w:tc>
          <w:tcPr>
            <w:tcW w:w="1024" w:type="dxa"/>
          </w:tcPr>
          <w:p>
            <w:pPr>
              <w:pStyle w:val="0"/>
              <w:jc w:val="right"/>
            </w:pPr>
            <w:r>
              <w:rPr>
                <w:sz w:val="20"/>
              </w:rPr>
              <w:t xml:space="preserve">32,10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Доля граждан, прошедших дополнительное обучение в сфере компьютерной, медиа и финансовой грамотности в электронном виде, от общего количества граждан ЗАТО Северск, проц</w:t>
            </w:r>
          </w:p>
        </w:tc>
        <w:tc>
          <w:tcPr>
            <w:tcW w:w="1077" w:type="dxa"/>
          </w:tcPr>
          <w:p>
            <w:pPr>
              <w:pStyle w:val="0"/>
              <w:jc w:val="right"/>
            </w:pPr>
            <w:r>
              <w:rPr>
                <w:sz w:val="20"/>
              </w:rPr>
              <w:t xml:space="preserve">6</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Создание инновационной муниципальной научно-технической площадки, концентрирующей передовые производства, качественные человеческие ресурсы и новую технологическую базу для формирования инновационной среды реализации концепции "Умный город"</w:t>
            </w:r>
          </w:p>
        </w:tc>
        <w:tc>
          <w:tcPr>
            <w:tcW w:w="794" w:type="dxa"/>
          </w:tcPr>
          <w:p>
            <w:pPr>
              <w:pStyle w:val="0"/>
              <w:jc w:val="center"/>
            </w:pPr>
            <w:r>
              <w:rPr>
                <w:sz w:val="20"/>
              </w:rPr>
              <w:t xml:space="preserve">Всего</w:t>
            </w:r>
          </w:p>
        </w:tc>
        <w:tc>
          <w:tcPr>
            <w:tcW w:w="1294" w:type="dxa"/>
          </w:tcPr>
          <w:p>
            <w:pPr>
              <w:pStyle w:val="0"/>
              <w:jc w:val="right"/>
            </w:pPr>
            <w:r>
              <w:rPr>
                <w:sz w:val="20"/>
              </w:rPr>
              <w:t xml:space="preserve">291,00</w:t>
            </w:r>
          </w:p>
        </w:tc>
        <w:tc>
          <w:tcPr>
            <w:tcW w:w="1144" w:type="dxa"/>
          </w:tcPr>
          <w:p>
            <w:pPr>
              <w:pStyle w:val="0"/>
              <w:jc w:val="right"/>
            </w:pPr>
            <w:r>
              <w:rPr>
                <w:sz w:val="20"/>
              </w:rPr>
              <w:t xml:space="preserve">291,00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2014" w:type="dxa"/>
            <w:vMerge w:val="restart"/>
          </w:tcPr>
          <w:p>
            <w:pPr>
              <w:pStyle w:val="0"/>
            </w:pPr>
            <w:r>
              <w:rPr>
                <w:sz w:val="20"/>
              </w:rPr>
              <w:t xml:space="preserve">Администрация ЗАТО Северск, Комитет развития информационного общества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участников научно-технической площадки,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участников научно-технической площадки, чел</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291,00</w:t>
            </w:r>
          </w:p>
        </w:tc>
        <w:tc>
          <w:tcPr>
            <w:tcW w:w="1144" w:type="dxa"/>
          </w:tcPr>
          <w:p>
            <w:pPr>
              <w:pStyle w:val="0"/>
              <w:jc w:val="right"/>
            </w:pPr>
            <w:r>
              <w:rPr>
                <w:sz w:val="20"/>
              </w:rPr>
              <w:t xml:space="preserve">291,00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участников научно-технической площадки, чел</w:t>
            </w:r>
          </w:p>
        </w:tc>
        <w:tc>
          <w:tcPr>
            <w:tcW w:w="1077" w:type="dxa"/>
          </w:tcPr>
          <w:p>
            <w:pPr>
              <w:pStyle w:val="0"/>
              <w:jc w:val="right"/>
            </w:pPr>
            <w:r>
              <w:rPr>
                <w:sz w:val="20"/>
              </w:rPr>
              <w:t xml:space="preserve">15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300,00</w:t>
            </w:r>
          </w:p>
        </w:tc>
        <w:tc>
          <w:tcPr>
            <w:tcW w:w="1144" w:type="dxa"/>
          </w:tcPr>
          <w:p>
            <w:pPr>
              <w:pStyle w:val="0"/>
              <w:jc w:val="right"/>
            </w:pPr>
            <w:r>
              <w:rPr>
                <w:sz w:val="20"/>
              </w:rPr>
              <w:t xml:space="preserve">291,00</w:t>
            </w:r>
          </w:p>
        </w:tc>
        <w:tc>
          <w:tcPr>
            <w:tcW w:w="624" w:type="dxa"/>
          </w:tcPr>
          <w:p>
            <w:pPr>
              <w:pStyle w:val="0"/>
              <w:jc w:val="right"/>
            </w:pPr>
            <w:r>
              <w:rPr>
                <w:sz w:val="20"/>
              </w:rPr>
              <w:t xml:space="preserve">0,00</w:t>
            </w:r>
          </w:p>
        </w:tc>
        <w:tc>
          <w:tcPr>
            <w:tcW w:w="1024" w:type="dxa"/>
          </w:tcPr>
          <w:p>
            <w:pPr>
              <w:pStyle w:val="0"/>
              <w:jc w:val="right"/>
            </w:pPr>
            <w:r>
              <w:rPr>
                <w:sz w:val="20"/>
              </w:rPr>
              <w:t xml:space="preserve">9,00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участников научно-технической площадки, чел</w:t>
            </w:r>
          </w:p>
        </w:tc>
        <w:tc>
          <w:tcPr>
            <w:tcW w:w="1077" w:type="dxa"/>
          </w:tcPr>
          <w:p>
            <w:pPr>
              <w:pStyle w:val="0"/>
              <w:jc w:val="right"/>
            </w:pPr>
            <w:r>
              <w:rPr>
                <w:sz w:val="20"/>
              </w:rPr>
              <w:t xml:space="preserve">20</w:t>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300,00</w:t>
            </w:r>
          </w:p>
        </w:tc>
        <w:tc>
          <w:tcPr>
            <w:tcW w:w="1144" w:type="dxa"/>
          </w:tcPr>
          <w:p>
            <w:pPr>
              <w:pStyle w:val="0"/>
              <w:jc w:val="right"/>
            </w:pPr>
            <w:r>
              <w:rPr>
                <w:sz w:val="20"/>
              </w:rPr>
              <w:t xml:space="preserve">291,00</w:t>
            </w:r>
          </w:p>
        </w:tc>
        <w:tc>
          <w:tcPr>
            <w:tcW w:w="624" w:type="dxa"/>
          </w:tcPr>
          <w:p>
            <w:pPr>
              <w:pStyle w:val="0"/>
              <w:jc w:val="right"/>
            </w:pPr>
            <w:r>
              <w:rPr>
                <w:sz w:val="20"/>
              </w:rPr>
              <w:t xml:space="preserve">0,00</w:t>
            </w:r>
          </w:p>
        </w:tc>
        <w:tc>
          <w:tcPr>
            <w:tcW w:w="1024" w:type="dxa"/>
          </w:tcPr>
          <w:p>
            <w:pPr>
              <w:pStyle w:val="0"/>
              <w:jc w:val="right"/>
            </w:pPr>
            <w:r>
              <w:rPr>
                <w:sz w:val="20"/>
              </w:rPr>
              <w:t xml:space="preserve">9,00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участников научно-технической площадки, чел</w:t>
            </w:r>
          </w:p>
        </w:tc>
        <w:tc>
          <w:tcPr>
            <w:tcW w:w="1077" w:type="dxa"/>
          </w:tcPr>
          <w:p>
            <w:pPr>
              <w:pStyle w:val="0"/>
              <w:jc w:val="right"/>
            </w:pPr>
            <w:r>
              <w:rPr>
                <w:sz w:val="20"/>
              </w:rPr>
              <w:t xml:space="preserve">25</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5579" w:tooltip="ПОДПРОГРАММА 4">
              <w:r>
                <w:rPr>
                  <w:sz w:val="20"/>
                  <w:color w:val="0000ff"/>
                </w:rPr>
                <w:t xml:space="preserve">подпрограмме 4</w:t>
              </w:r>
            </w:hyperlink>
          </w:p>
        </w:tc>
        <w:tc>
          <w:tcPr>
            <w:tcW w:w="794" w:type="dxa"/>
          </w:tcPr>
          <w:p>
            <w:pPr>
              <w:pStyle w:val="0"/>
              <w:jc w:val="center"/>
            </w:pPr>
            <w:r>
              <w:rPr>
                <w:sz w:val="20"/>
              </w:rPr>
              <w:t xml:space="preserve">Всего</w:t>
            </w:r>
          </w:p>
        </w:tc>
        <w:tc>
          <w:tcPr>
            <w:tcW w:w="1294" w:type="dxa"/>
          </w:tcPr>
          <w:p>
            <w:pPr>
              <w:pStyle w:val="0"/>
              <w:jc w:val="right"/>
            </w:pPr>
            <w:r>
              <w:rPr>
                <w:sz w:val="20"/>
              </w:rPr>
              <w:t xml:space="preserve">9775,35</w:t>
            </w:r>
          </w:p>
        </w:tc>
        <w:tc>
          <w:tcPr>
            <w:tcW w:w="1144" w:type="dxa"/>
          </w:tcPr>
          <w:p>
            <w:pPr>
              <w:pStyle w:val="0"/>
              <w:jc w:val="right"/>
            </w:pPr>
            <w:r>
              <w:rPr>
                <w:sz w:val="20"/>
              </w:rPr>
              <w:t xml:space="preserve">7774,55</w:t>
            </w:r>
          </w:p>
        </w:tc>
        <w:tc>
          <w:tcPr>
            <w:tcW w:w="624" w:type="dxa"/>
          </w:tcPr>
          <w:p>
            <w:pPr>
              <w:pStyle w:val="0"/>
              <w:jc w:val="right"/>
            </w:pPr>
            <w:r>
              <w:rPr>
                <w:sz w:val="20"/>
              </w:rPr>
              <w:t xml:space="preserve">0,00</w:t>
            </w:r>
          </w:p>
        </w:tc>
        <w:tc>
          <w:tcPr>
            <w:tcW w:w="1024" w:type="dxa"/>
          </w:tcPr>
          <w:p>
            <w:pPr>
              <w:pStyle w:val="0"/>
              <w:jc w:val="right"/>
            </w:pPr>
            <w:r>
              <w:rPr>
                <w:sz w:val="20"/>
              </w:rPr>
              <w:t xml:space="preserve">2000,80</w:t>
            </w:r>
          </w:p>
        </w:tc>
        <w:tc>
          <w:tcPr>
            <w:tcW w:w="737" w:type="dxa"/>
          </w:tcPr>
          <w:p>
            <w:pPr>
              <w:pStyle w:val="0"/>
              <w:jc w:val="right"/>
            </w:pPr>
            <w:r>
              <w:rPr>
                <w:sz w:val="20"/>
              </w:rPr>
              <w:t xml:space="preserve">0,00</w:t>
            </w:r>
          </w:p>
        </w:tc>
        <w:tc>
          <w:tcPr>
            <w:tcW w:w="2014" w:type="dxa"/>
            <w:vMerge w:val="restart"/>
          </w:tcPr>
          <w:p>
            <w:pPr>
              <w:pStyle w:val="0"/>
            </w:pPr>
            <w:r>
              <w:rPr>
                <w:sz w:val="20"/>
              </w:rPr>
            </w:r>
          </w:p>
        </w:tc>
        <w:tc>
          <w:tcPr>
            <w:tcW w:w="2154" w:type="dxa"/>
          </w:tcPr>
          <w:p>
            <w:pPr>
              <w:pStyle w:val="0"/>
              <w:jc w:val="center"/>
            </w:pPr>
            <w:r>
              <w:rPr>
                <w:sz w:val="20"/>
              </w:rPr>
              <w:t xml:space="preserve">Х</w:t>
            </w:r>
          </w:p>
        </w:tc>
        <w:tc>
          <w:tcPr>
            <w:tcW w:w="1077" w:type="dxa"/>
          </w:tcPr>
          <w:p>
            <w:pPr>
              <w:pStyle w:val="0"/>
              <w:jc w:val="center"/>
            </w:pPr>
            <w:r>
              <w:rPr>
                <w:sz w:val="20"/>
              </w:rPr>
              <w:t xml:space="preserve">Х</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1281,44</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1281,44</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 проц</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 проц</w:t>
            </w:r>
          </w:p>
        </w:tc>
        <w:tc>
          <w:tcPr>
            <w:tcW w:w="1077" w:type="dxa"/>
          </w:tcPr>
          <w:p>
            <w:pPr>
              <w:pStyle w:val="0"/>
              <w:jc w:val="right"/>
            </w:pPr>
            <w:r>
              <w:rPr>
                <w:sz w:val="20"/>
              </w:rPr>
              <w:t xml:space="preserve">0</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jc w:val="right"/>
            </w:pPr>
            <w:r>
              <w:rPr>
                <w:sz w:val="20"/>
              </w:rPr>
              <w:t xml:space="preserve">76,83</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76,83</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 проц</w:t>
            </w:r>
          </w:p>
        </w:tc>
        <w:tc>
          <w:tcPr>
            <w:tcW w:w="1077" w:type="dxa"/>
          </w:tcPr>
          <w:p>
            <w:pPr>
              <w:pStyle w:val="0"/>
              <w:jc w:val="right"/>
            </w:pPr>
            <w:r>
              <w:rPr>
                <w:sz w:val="20"/>
              </w:rPr>
              <w:t xml:space="preserve">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 проц</w:t>
            </w:r>
          </w:p>
        </w:tc>
        <w:tc>
          <w:tcPr>
            <w:tcW w:w="1077" w:type="dxa"/>
          </w:tcPr>
          <w:p>
            <w:pPr>
              <w:pStyle w:val="0"/>
              <w:jc w:val="right"/>
            </w:pPr>
            <w:r>
              <w:rPr>
                <w:sz w:val="20"/>
              </w:rPr>
              <w:t xml:space="preserve">15</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8417,08</w:t>
            </w:r>
          </w:p>
        </w:tc>
        <w:tc>
          <w:tcPr>
            <w:tcW w:w="1144" w:type="dxa"/>
            <w:vMerge w:val="restart"/>
          </w:tcPr>
          <w:p>
            <w:pPr>
              <w:pStyle w:val="0"/>
              <w:jc w:val="right"/>
            </w:pPr>
            <w:r>
              <w:rPr>
                <w:sz w:val="20"/>
              </w:rPr>
              <w:t xml:space="preserve">7774,55</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642,53</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 проц</w:t>
            </w:r>
          </w:p>
        </w:tc>
        <w:tc>
          <w:tcPr>
            <w:tcW w:w="1077" w:type="dxa"/>
          </w:tcPr>
          <w:p>
            <w:pPr>
              <w:pStyle w:val="0"/>
              <w:jc w:val="right"/>
            </w:pPr>
            <w:r>
              <w:rPr>
                <w:sz w:val="20"/>
              </w:rPr>
              <w:t xml:space="preserve">45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 проц</w:t>
            </w:r>
          </w:p>
        </w:tc>
        <w:tc>
          <w:tcPr>
            <w:tcW w:w="1077" w:type="dxa"/>
          </w:tcPr>
          <w:p>
            <w:pPr>
              <w:pStyle w:val="0"/>
              <w:jc w:val="right"/>
            </w:pPr>
            <w:r>
              <w:rPr>
                <w:sz w:val="20"/>
              </w:rPr>
              <w:t xml:space="preserve">50</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11074,70</w:t>
            </w:r>
          </w:p>
        </w:tc>
        <w:tc>
          <w:tcPr>
            <w:tcW w:w="1144" w:type="dxa"/>
            <w:vMerge w:val="restart"/>
          </w:tcPr>
          <w:p>
            <w:pPr>
              <w:pStyle w:val="0"/>
              <w:jc w:val="right"/>
            </w:pPr>
            <w:r>
              <w:rPr>
                <w:sz w:val="20"/>
              </w:rPr>
              <w:t xml:space="preserve">8466,34</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2608,36</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 проц</w:t>
            </w:r>
          </w:p>
        </w:tc>
        <w:tc>
          <w:tcPr>
            <w:tcW w:w="1077" w:type="dxa"/>
          </w:tcPr>
          <w:p>
            <w:pPr>
              <w:pStyle w:val="0"/>
              <w:jc w:val="right"/>
            </w:pPr>
            <w:r>
              <w:rPr>
                <w:sz w:val="20"/>
              </w:rPr>
              <w:t xml:space="preserve">70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 проц</w:t>
            </w:r>
          </w:p>
        </w:tc>
        <w:tc>
          <w:tcPr>
            <w:tcW w:w="1077" w:type="dxa"/>
          </w:tcPr>
          <w:p>
            <w:pPr>
              <w:pStyle w:val="0"/>
              <w:jc w:val="right"/>
            </w:pPr>
            <w:r>
              <w:rPr>
                <w:sz w:val="20"/>
              </w:rPr>
              <w:t xml:space="preserve">80</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11074,70</w:t>
            </w:r>
          </w:p>
        </w:tc>
        <w:tc>
          <w:tcPr>
            <w:tcW w:w="1144" w:type="dxa"/>
            <w:vMerge w:val="restart"/>
          </w:tcPr>
          <w:p>
            <w:pPr>
              <w:pStyle w:val="0"/>
              <w:jc w:val="right"/>
            </w:pPr>
            <w:r>
              <w:rPr>
                <w:sz w:val="20"/>
              </w:rPr>
              <w:t xml:space="preserve">8466,34</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2608,36</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Доля жителей ЗАТО Северск, использующих информационные системы муниципальной информационной системы ЗАТО Северск, относящиеся к социально-экономической сфере, проц</w:t>
            </w:r>
          </w:p>
        </w:tc>
        <w:tc>
          <w:tcPr>
            <w:tcW w:w="1077" w:type="dxa"/>
          </w:tcPr>
          <w:p>
            <w:pPr>
              <w:pStyle w:val="0"/>
              <w:jc w:val="right"/>
            </w:pPr>
            <w:r>
              <w:rPr>
                <w:sz w:val="20"/>
              </w:rPr>
              <w:t xml:space="preserve">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Степень информированности населения ЗАТО Северск об информационных системах муниципальной информационной системы ЗАТО Северск, относящихся к социально-экономической сфере, проц</w:t>
            </w:r>
          </w:p>
        </w:tc>
        <w:tc>
          <w:tcPr>
            <w:tcW w:w="1077" w:type="dxa"/>
          </w:tcPr>
          <w:p>
            <w:pPr>
              <w:pStyle w:val="0"/>
              <w:jc w:val="right"/>
            </w:pPr>
            <w:r>
              <w:rPr>
                <w:sz w:val="20"/>
              </w:rPr>
              <w:t xml:space="preserve">85</w:t>
            </w:r>
          </w:p>
        </w:tc>
      </w:tr>
      <w:tr>
        <w:tc>
          <w:tcPr>
            <w:tcW w:w="604" w:type="dxa"/>
            <w:vAlign w:val="center"/>
            <w:vMerge w:val="restart"/>
          </w:tcPr>
          <w:p>
            <w:pPr>
              <w:pStyle w:val="0"/>
            </w:pPr>
            <w:r>
              <w:rPr>
                <w:sz w:val="20"/>
              </w:rPr>
            </w:r>
          </w:p>
        </w:tc>
        <w:tc>
          <w:tcPr>
            <w:tcW w:w="2098" w:type="dxa"/>
            <w:vMerge w:val="restart"/>
          </w:tcPr>
          <w:p>
            <w:pPr>
              <w:pStyle w:val="0"/>
            </w:pPr>
            <w:r>
              <w:rPr>
                <w:sz w:val="20"/>
              </w:rPr>
              <w:t xml:space="preserve">Итого по </w:t>
            </w:r>
            <w:hyperlink w:history="0" w:anchor="P418" w:tooltip="IV. ОБЕСПЕЧИВАЮЩАЯ ПОДПРОГРАММА">
              <w:r>
                <w:rPr>
                  <w:sz w:val="20"/>
                  <w:color w:val="0000ff"/>
                </w:rPr>
                <w:t xml:space="preserve">подпрограмме 5</w:t>
              </w:r>
            </w:hyperlink>
          </w:p>
        </w:tc>
        <w:tc>
          <w:tcPr>
            <w:tcW w:w="794" w:type="dxa"/>
          </w:tcPr>
          <w:p>
            <w:pPr>
              <w:pStyle w:val="0"/>
              <w:jc w:val="center"/>
            </w:pPr>
            <w:r>
              <w:rPr>
                <w:sz w:val="20"/>
              </w:rPr>
              <w:t xml:space="preserve">Всего</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pPr>
            <w:r>
              <w:rPr>
                <w:sz w:val="20"/>
              </w:rPr>
              <w:t xml:space="preserve">0,00</w:t>
            </w:r>
          </w:p>
        </w:tc>
        <w:tc>
          <w:tcPr>
            <w:tcW w:w="2014" w:type="dxa"/>
            <w:vMerge w:val="restart"/>
          </w:tcPr>
          <w:p>
            <w:pPr>
              <w:pStyle w:val="0"/>
            </w:pPr>
            <w:r>
              <w:rPr>
                <w:sz w:val="20"/>
              </w:rPr>
            </w:r>
          </w:p>
        </w:tc>
        <w:tc>
          <w:tcPr>
            <w:tcW w:w="2154" w:type="dxa"/>
          </w:tcPr>
          <w:p>
            <w:pPr>
              <w:pStyle w:val="0"/>
              <w:jc w:val="center"/>
            </w:pPr>
            <w:r>
              <w:rPr>
                <w:sz w:val="20"/>
              </w:rPr>
              <w:t xml:space="preserve">Х</w:t>
            </w:r>
          </w:p>
        </w:tc>
        <w:tc>
          <w:tcPr>
            <w:tcW w:w="1077" w:type="dxa"/>
          </w:tcPr>
          <w:p>
            <w:pPr>
              <w:pStyle w:val="0"/>
              <w:jc w:val="center"/>
            </w:pPr>
            <w:r>
              <w:rPr>
                <w:sz w:val="20"/>
              </w:rPr>
              <w:t xml:space="preserve">Х</w:t>
            </w:r>
          </w:p>
        </w:tc>
      </w:tr>
      <w:tr>
        <w:tc>
          <w:tcPr>
            <w:vMerge w:val="continue"/>
          </w:tcPr>
          <w:p/>
        </w:tc>
        <w:tc>
          <w:tcPr>
            <w:vMerge w:val="continue"/>
          </w:tcPr>
          <w:p/>
        </w:tc>
        <w:tc>
          <w:tcPr>
            <w:tcW w:w="794" w:type="dxa"/>
          </w:tcPr>
          <w:p>
            <w:pPr>
              <w:pStyle w:val="0"/>
              <w:jc w:val="center"/>
            </w:pPr>
            <w:r>
              <w:rPr>
                <w:sz w:val="20"/>
              </w:rPr>
              <w:t xml:space="preserve">2019</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r>
          </w:p>
        </w:tc>
        <w:tc>
          <w:tcPr>
            <w:tcW w:w="1077" w:type="dxa"/>
          </w:tcPr>
          <w:p>
            <w:pPr>
              <w:pStyle w:val="0"/>
            </w:pPr>
            <w:r>
              <w:rPr>
                <w:sz w:val="20"/>
              </w:rPr>
            </w:r>
          </w:p>
        </w:tc>
      </w:tr>
      <w:tr>
        <w:tc>
          <w:tcPr>
            <w:vMerge w:val="continue"/>
          </w:tcPr>
          <w:p/>
        </w:tc>
        <w:tc>
          <w:tcPr>
            <w:vMerge w:val="continue"/>
          </w:tcPr>
          <w:p/>
        </w:tc>
        <w:tc>
          <w:tcPr>
            <w:tcW w:w="794" w:type="dxa"/>
          </w:tcPr>
          <w:p>
            <w:pPr>
              <w:pStyle w:val="0"/>
              <w:jc w:val="center"/>
            </w:pPr>
            <w:r>
              <w:rPr>
                <w:sz w:val="20"/>
              </w:rPr>
              <w:t xml:space="preserve">2020</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r>
          </w:p>
        </w:tc>
        <w:tc>
          <w:tcPr>
            <w:tcW w:w="1077" w:type="dxa"/>
          </w:tcPr>
          <w:p>
            <w:pPr>
              <w:pStyle w:val="0"/>
            </w:pPr>
            <w:r>
              <w:rPr>
                <w:sz w:val="20"/>
              </w:rPr>
            </w:r>
          </w:p>
        </w:tc>
      </w:tr>
      <w:tr>
        <w:tc>
          <w:tcPr>
            <w:vMerge w:val="continue"/>
          </w:tcPr>
          <w:p/>
        </w:tc>
        <w:tc>
          <w:tcPr>
            <w:vMerge w:val="continue"/>
          </w:tcPr>
          <w:p/>
        </w:tc>
        <w:tc>
          <w:tcPr>
            <w:tcW w:w="794" w:type="dxa"/>
          </w:tcPr>
          <w:p>
            <w:pPr>
              <w:pStyle w:val="0"/>
              <w:jc w:val="center"/>
            </w:pPr>
            <w:r>
              <w:rPr>
                <w:sz w:val="20"/>
              </w:rPr>
              <w:t xml:space="preserve">2021</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r>
          </w:p>
        </w:tc>
        <w:tc>
          <w:tcPr>
            <w:tcW w:w="1077" w:type="dxa"/>
          </w:tcPr>
          <w:p>
            <w:pPr>
              <w:pStyle w:val="0"/>
            </w:pPr>
            <w:r>
              <w:rPr>
                <w:sz w:val="20"/>
              </w:rPr>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r>
          </w:p>
        </w:tc>
        <w:tc>
          <w:tcPr>
            <w:tcW w:w="1077" w:type="dxa"/>
          </w:tcPr>
          <w:p>
            <w:pPr>
              <w:pStyle w:val="0"/>
            </w:pPr>
            <w:r>
              <w:rPr>
                <w:sz w:val="20"/>
              </w:rPr>
            </w:r>
          </w:p>
        </w:tc>
      </w:tr>
      <w:tr>
        <w:tc>
          <w:tcPr>
            <w:vMerge w:val="continue"/>
          </w:tcPr>
          <w:p/>
        </w:tc>
        <w:tc>
          <w:tcPr>
            <w:vMerge w:val="continue"/>
          </w:tcPr>
          <w:p/>
        </w:tc>
        <w:tc>
          <w:tcPr>
            <w:tcW w:w="794" w:type="dxa"/>
          </w:tcPr>
          <w:p>
            <w:pPr>
              <w:pStyle w:val="0"/>
              <w:jc w:val="center"/>
            </w:pPr>
            <w:r>
              <w:rPr>
                <w:sz w:val="20"/>
              </w:rPr>
              <w:t xml:space="preserve">2023 (прогнозный период)</w:t>
            </w:r>
          </w:p>
        </w:tc>
        <w:tc>
          <w:tcPr>
            <w:tcW w:w="1294" w:type="dxa"/>
          </w:tcPr>
          <w:p>
            <w:pPr>
              <w:pStyle w:val="0"/>
              <w:jc w:val="right"/>
            </w:pPr>
            <w:r>
              <w:rPr>
                <w:sz w:val="20"/>
              </w:rPr>
              <w:t xml:space="preserve">0,00</w:t>
            </w:r>
          </w:p>
        </w:tc>
        <w:tc>
          <w:tcPr>
            <w:tcW w:w="1144" w:type="dxa"/>
          </w:tcPr>
          <w:p>
            <w:pPr>
              <w:pStyle w:val="0"/>
              <w:jc w:val="right"/>
            </w:pPr>
            <w:r>
              <w:rPr>
                <w:sz w:val="20"/>
              </w:rPr>
              <w:t xml:space="preserve">0,00</w:t>
            </w:r>
          </w:p>
        </w:tc>
        <w:tc>
          <w:tcPr>
            <w:tcW w:w="6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154" w:type="dxa"/>
          </w:tcPr>
          <w:p>
            <w:pPr>
              <w:pStyle w:val="0"/>
            </w:pPr>
            <w:r>
              <w:rPr>
                <w:sz w:val="20"/>
              </w:rPr>
            </w:r>
          </w:p>
        </w:tc>
        <w:tc>
          <w:tcPr>
            <w:tcW w:w="1077" w:type="dxa"/>
          </w:tcPr>
          <w:p>
            <w:pPr>
              <w:pStyle w:val="0"/>
            </w:pPr>
            <w:r>
              <w:rPr>
                <w:sz w:val="20"/>
              </w:rPr>
            </w:r>
          </w:p>
        </w:tc>
      </w:tr>
      <w:tr>
        <w:tc>
          <w:tcPr>
            <w:tcW w:w="604" w:type="dxa"/>
            <w:vMerge w:val="restart"/>
          </w:tcPr>
          <w:p>
            <w:pPr>
              <w:pStyle w:val="0"/>
            </w:pPr>
            <w:r>
              <w:rPr>
                <w:sz w:val="20"/>
              </w:rPr>
            </w:r>
          </w:p>
        </w:tc>
        <w:tc>
          <w:tcPr>
            <w:tcW w:w="2098" w:type="dxa"/>
            <w:vMerge w:val="restart"/>
          </w:tcPr>
          <w:p>
            <w:pPr>
              <w:pStyle w:val="0"/>
            </w:pPr>
            <w:r>
              <w:rPr>
                <w:sz w:val="20"/>
              </w:rPr>
              <w:t xml:space="preserve">Итого по Программе</w:t>
            </w:r>
          </w:p>
        </w:tc>
        <w:tc>
          <w:tcPr>
            <w:tcW w:w="794" w:type="dxa"/>
          </w:tcPr>
          <w:p>
            <w:pPr>
              <w:pStyle w:val="0"/>
              <w:jc w:val="center"/>
            </w:pPr>
            <w:r>
              <w:rPr>
                <w:sz w:val="20"/>
              </w:rPr>
              <w:t xml:space="preserve">Всего</w:t>
            </w:r>
          </w:p>
        </w:tc>
        <w:tc>
          <w:tcPr>
            <w:tcW w:w="1294" w:type="dxa"/>
          </w:tcPr>
          <w:p>
            <w:pPr>
              <w:pStyle w:val="0"/>
              <w:jc w:val="right"/>
            </w:pPr>
            <w:r>
              <w:rPr>
                <w:sz w:val="20"/>
              </w:rPr>
              <w:t xml:space="preserve">122434,27</w:t>
            </w:r>
          </w:p>
        </w:tc>
        <w:tc>
          <w:tcPr>
            <w:tcW w:w="1144" w:type="dxa"/>
          </w:tcPr>
          <w:p>
            <w:pPr>
              <w:pStyle w:val="0"/>
              <w:jc w:val="right"/>
            </w:pPr>
            <w:r>
              <w:rPr>
                <w:sz w:val="20"/>
              </w:rPr>
              <w:t xml:space="preserve">104947,99</w:t>
            </w:r>
          </w:p>
        </w:tc>
        <w:tc>
          <w:tcPr>
            <w:tcW w:w="624" w:type="dxa"/>
          </w:tcPr>
          <w:p>
            <w:pPr>
              <w:pStyle w:val="0"/>
              <w:jc w:val="right"/>
            </w:pPr>
            <w:r>
              <w:rPr>
                <w:sz w:val="20"/>
              </w:rPr>
              <w:t xml:space="preserve">0,00</w:t>
            </w:r>
          </w:p>
        </w:tc>
        <w:tc>
          <w:tcPr>
            <w:tcW w:w="1024" w:type="dxa"/>
          </w:tcPr>
          <w:p>
            <w:pPr>
              <w:pStyle w:val="0"/>
              <w:jc w:val="right"/>
            </w:pPr>
            <w:r>
              <w:rPr>
                <w:sz w:val="20"/>
              </w:rPr>
              <w:t xml:space="preserve">17486,28</w:t>
            </w:r>
          </w:p>
        </w:tc>
        <w:tc>
          <w:tcPr>
            <w:tcW w:w="737" w:type="dxa"/>
          </w:tcPr>
          <w:p>
            <w:pPr>
              <w:pStyle w:val="0"/>
              <w:jc w:val="right"/>
            </w:pPr>
            <w:r>
              <w:rPr>
                <w:sz w:val="20"/>
              </w:rPr>
              <w:t xml:space="preserve">0,00</w:t>
            </w:r>
          </w:p>
        </w:tc>
        <w:tc>
          <w:tcPr>
            <w:tcW w:w="2014" w:type="dxa"/>
            <w:vMerge w:val="restart"/>
          </w:tcPr>
          <w:p>
            <w:pPr>
              <w:pStyle w:val="0"/>
            </w:pPr>
            <w:r>
              <w:rPr>
                <w:sz w:val="20"/>
              </w:rPr>
            </w:r>
          </w:p>
        </w:tc>
        <w:tc>
          <w:tcPr>
            <w:tcW w:w="2154" w:type="dxa"/>
          </w:tcPr>
          <w:p>
            <w:pPr>
              <w:pStyle w:val="0"/>
              <w:jc w:val="center"/>
            </w:pPr>
            <w:r>
              <w:rPr>
                <w:sz w:val="20"/>
              </w:rPr>
              <w:t xml:space="preserve">Х</w:t>
            </w:r>
          </w:p>
        </w:tc>
        <w:tc>
          <w:tcPr>
            <w:tcW w:w="1077" w:type="dxa"/>
          </w:tcPr>
          <w:p>
            <w:pPr>
              <w:pStyle w:val="0"/>
              <w:jc w:val="center"/>
            </w:pPr>
            <w:r>
              <w:rPr>
                <w:sz w:val="20"/>
              </w:rPr>
              <w:t xml:space="preserve">Х</w:t>
            </w:r>
          </w:p>
        </w:tc>
      </w:tr>
      <w:tr>
        <w:tc>
          <w:tcPr>
            <w:vMerge w:val="continue"/>
          </w:tcPr>
          <w:p/>
        </w:tc>
        <w:tc>
          <w:tcPr>
            <w:vMerge w:val="continue"/>
          </w:tcPr>
          <w:p/>
        </w:tc>
        <w:tc>
          <w:tcPr>
            <w:tcW w:w="794" w:type="dxa"/>
            <w:vMerge w:val="restart"/>
          </w:tcPr>
          <w:p>
            <w:pPr>
              <w:pStyle w:val="0"/>
              <w:jc w:val="center"/>
            </w:pPr>
            <w:r>
              <w:rPr>
                <w:sz w:val="20"/>
              </w:rPr>
              <w:t xml:space="preserve">2019</w:t>
            </w:r>
          </w:p>
        </w:tc>
        <w:tc>
          <w:tcPr>
            <w:tcW w:w="1294" w:type="dxa"/>
            <w:vMerge w:val="restart"/>
          </w:tcPr>
          <w:p>
            <w:pPr>
              <w:pStyle w:val="0"/>
              <w:jc w:val="right"/>
            </w:pPr>
            <w:r>
              <w:rPr>
                <w:sz w:val="20"/>
              </w:rPr>
              <w:t xml:space="preserve">5784,96</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5784,96</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1077" w:type="dxa"/>
          </w:tcPr>
          <w:p>
            <w:pPr>
              <w:pStyle w:val="0"/>
              <w:jc w:val="right"/>
            </w:pPr>
            <w:r>
              <w:rPr>
                <w:sz w:val="20"/>
              </w:rPr>
              <w:t xml:space="preserve">29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граждан ЗАТО Северск из числа опрошенных, удовлетворенных проводимой политикой в сфере информатизации ЗАТО Северск, проц</w:t>
            </w:r>
          </w:p>
        </w:tc>
        <w:tc>
          <w:tcPr>
            <w:tcW w:w="1077" w:type="dxa"/>
          </w:tcPr>
          <w:p>
            <w:pPr>
              <w:pStyle w:val="0"/>
              <w:jc w:val="right"/>
            </w:pPr>
            <w:r>
              <w:rPr>
                <w:sz w:val="20"/>
              </w:rPr>
              <w:t xml:space="preserve">5</w:t>
            </w:r>
          </w:p>
        </w:tc>
      </w:tr>
      <w:tr>
        <w:tc>
          <w:tcPr>
            <w:vMerge w:val="continue"/>
          </w:tcPr>
          <w:p/>
        </w:tc>
        <w:tc>
          <w:tcPr>
            <w:vMerge w:val="continue"/>
          </w:tcPr>
          <w:p/>
        </w:tc>
        <w:tc>
          <w:tcPr>
            <w:tcW w:w="794" w:type="dxa"/>
            <w:vMerge w:val="restart"/>
          </w:tcPr>
          <w:p>
            <w:pPr>
              <w:pStyle w:val="0"/>
              <w:jc w:val="center"/>
            </w:pPr>
            <w:r>
              <w:rPr>
                <w:sz w:val="20"/>
              </w:rPr>
              <w:t xml:space="preserve">2020</w:t>
            </w:r>
          </w:p>
        </w:tc>
        <w:tc>
          <w:tcPr>
            <w:tcW w:w="1294" w:type="dxa"/>
            <w:vMerge w:val="restart"/>
          </w:tcPr>
          <w:p>
            <w:pPr>
              <w:pStyle w:val="0"/>
            </w:pPr>
            <w:r>
              <w:rPr>
                <w:sz w:val="20"/>
              </w:rPr>
              <w:t xml:space="preserve">5092,50&lt;*&gt;</w:t>
            </w:r>
          </w:p>
        </w:tc>
        <w:tc>
          <w:tcPr>
            <w:tcW w:w="1144" w:type="dxa"/>
            <w:vMerge w:val="restart"/>
          </w:tcPr>
          <w:p>
            <w:pPr>
              <w:pStyle w:val="0"/>
              <w:jc w:val="right"/>
            </w:pPr>
            <w:r>
              <w:rPr>
                <w:sz w:val="20"/>
              </w:rPr>
              <w:t xml:space="preserve">0,00</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5092,50 &lt;*&gt;</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1077"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граждан ЗАТО Северск из числа опрошенных, удовлетворенных проводимой политикой в сфере информатизации ЗАТО Северск, проц</w:t>
            </w:r>
          </w:p>
        </w:tc>
        <w:tc>
          <w:tcPr>
            <w:tcW w:w="1077" w:type="dxa"/>
          </w:tcPr>
          <w:p>
            <w:pPr>
              <w:pStyle w:val="0"/>
              <w:jc w:val="right"/>
            </w:pPr>
            <w:r>
              <w:rPr>
                <w:sz w:val="20"/>
              </w:rPr>
              <w:t xml:space="preserve">7</w:t>
            </w:r>
          </w:p>
        </w:tc>
      </w:tr>
      <w:tr>
        <w:tc>
          <w:tcPr>
            <w:vMerge w:val="continue"/>
          </w:tcPr>
          <w:p/>
        </w:tc>
        <w:tc>
          <w:tcPr>
            <w:vMerge w:val="continue"/>
          </w:tcPr>
          <w:p/>
        </w:tc>
        <w:tc>
          <w:tcPr>
            <w:tcW w:w="794" w:type="dxa"/>
            <w:vMerge w:val="restart"/>
          </w:tcPr>
          <w:p>
            <w:pPr>
              <w:pStyle w:val="0"/>
              <w:jc w:val="center"/>
            </w:pPr>
            <w:r>
              <w:rPr>
                <w:sz w:val="20"/>
              </w:rPr>
              <w:t xml:space="preserve">2021</w:t>
            </w:r>
          </w:p>
        </w:tc>
        <w:tc>
          <w:tcPr>
            <w:tcW w:w="1294" w:type="dxa"/>
            <w:vMerge w:val="restart"/>
          </w:tcPr>
          <w:p>
            <w:pPr>
              <w:pStyle w:val="0"/>
              <w:jc w:val="right"/>
            </w:pPr>
            <w:r>
              <w:rPr>
                <w:sz w:val="20"/>
              </w:rPr>
              <w:t xml:space="preserve">112168,22</w:t>
            </w:r>
          </w:p>
        </w:tc>
        <w:tc>
          <w:tcPr>
            <w:tcW w:w="1144" w:type="dxa"/>
            <w:vMerge w:val="restart"/>
          </w:tcPr>
          <w:p>
            <w:pPr>
              <w:pStyle w:val="0"/>
              <w:jc w:val="right"/>
            </w:pPr>
            <w:r>
              <w:rPr>
                <w:sz w:val="20"/>
              </w:rPr>
              <w:t xml:space="preserve">104947,99</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7220,23</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1077" w:type="dxa"/>
          </w:tcPr>
          <w:p>
            <w:pPr>
              <w:pStyle w:val="0"/>
              <w:jc w:val="right"/>
            </w:pPr>
            <w:r>
              <w:rPr>
                <w:sz w:val="20"/>
              </w:rPr>
              <w:t xml:space="preserve">34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граждан ЗАТО Северск из числа опрошенных, удовлетворенных проводимой политикой в сфере информатизации ЗАТО Северск, проц</w:t>
            </w:r>
          </w:p>
        </w:tc>
        <w:tc>
          <w:tcPr>
            <w:tcW w:w="1077" w:type="dxa"/>
          </w:tcPr>
          <w:p>
            <w:pPr>
              <w:pStyle w:val="0"/>
              <w:jc w:val="right"/>
            </w:pPr>
            <w:r>
              <w:rPr>
                <w:sz w:val="20"/>
              </w:rPr>
              <w:t xml:space="preserve">35</w:t>
            </w:r>
          </w:p>
        </w:tc>
      </w:tr>
      <w:tr>
        <w:tc>
          <w:tcPr>
            <w:vMerge w:val="continue"/>
          </w:tcPr>
          <w:p/>
        </w:tc>
        <w:tc>
          <w:tcPr>
            <w:vMerge w:val="continue"/>
          </w:tcPr>
          <w:p/>
        </w:tc>
        <w:tc>
          <w:tcPr>
            <w:tcW w:w="794" w:type="dxa"/>
            <w:vMerge w:val="restart"/>
          </w:tcPr>
          <w:p>
            <w:pPr>
              <w:pStyle w:val="0"/>
              <w:jc w:val="center"/>
            </w:pPr>
            <w:r>
              <w:rPr>
                <w:sz w:val="20"/>
              </w:rPr>
              <w:t xml:space="preserve">2022 (прогнозный период)</w:t>
            </w:r>
          </w:p>
        </w:tc>
        <w:tc>
          <w:tcPr>
            <w:tcW w:w="1294" w:type="dxa"/>
            <w:vMerge w:val="restart"/>
          </w:tcPr>
          <w:p>
            <w:pPr>
              <w:pStyle w:val="0"/>
              <w:jc w:val="right"/>
            </w:pPr>
            <w:r>
              <w:rPr>
                <w:sz w:val="20"/>
              </w:rPr>
              <w:t xml:space="preserve">109695,81</w:t>
            </w:r>
          </w:p>
        </w:tc>
        <w:tc>
          <w:tcPr>
            <w:tcW w:w="1144" w:type="dxa"/>
            <w:vMerge w:val="restart"/>
          </w:tcPr>
          <w:p>
            <w:pPr>
              <w:pStyle w:val="0"/>
              <w:jc w:val="right"/>
            </w:pPr>
            <w:r>
              <w:rPr>
                <w:sz w:val="20"/>
              </w:rPr>
              <w:t xml:space="preserve">95177,95</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14517,86</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1077"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граждан ЗАТО Северск из числа опрошенных, удовлетворенных проводимой политикой в сфере информатизации ЗАТО Северск, проц</w:t>
            </w:r>
          </w:p>
        </w:tc>
        <w:tc>
          <w:tcPr>
            <w:tcW w:w="1077" w:type="dxa"/>
          </w:tcPr>
          <w:p>
            <w:pPr>
              <w:pStyle w:val="0"/>
              <w:jc w:val="right"/>
            </w:pPr>
            <w:r>
              <w:rPr>
                <w:sz w:val="20"/>
              </w:rPr>
              <w:t xml:space="preserve">45</w:t>
            </w:r>
          </w:p>
        </w:tc>
      </w:tr>
      <w:tr>
        <w:tc>
          <w:tcPr>
            <w:vMerge w:val="continue"/>
          </w:tcPr>
          <w:p/>
        </w:tc>
        <w:tc>
          <w:tcPr>
            <w:vMerge w:val="continue"/>
          </w:tcPr>
          <w:p/>
        </w:tc>
        <w:tc>
          <w:tcPr>
            <w:tcW w:w="794" w:type="dxa"/>
            <w:vMerge w:val="restart"/>
          </w:tcPr>
          <w:p>
            <w:pPr>
              <w:pStyle w:val="0"/>
              <w:jc w:val="center"/>
            </w:pPr>
            <w:r>
              <w:rPr>
                <w:sz w:val="20"/>
              </w:rPr>
              <w:t xml:space="preserve">2023 (прогнозный период)</w:t>
            </w:r>
          </w:p>
        </w:tc>
        <w:tc>
          <w:tcPr>
            <w:tcW w:w="1294" w:type="dxa"/>
            <w:vMerge w:val="restart"/>
          </w:tcPr>
          <w:p>
            <w:pPr>
              <w:pStyle w:val="0"/>
              <w:jc w:val="right"/>
            </w:pPr>
            <w:r>
              <w:rPr>
                <w:sz w:val="20"/>
              </w:rPr>
              <w:t xml:space="preserve">107237,01</w:t>
            </w:r>
          </w:p>
        </w:tc>
        <w:tc>
          <w:tcPr>
            <w:tcW w:w="1144" w:type="dxa"/>
            <w:vMerge w:val="restart"/>
          </w:tcPr>
          <w:p>
            <w:pPr>
              <w:pStyle w:val="0"/>
              <w:jc w:val="right"/>
            </w:pPr>
            <w:r>
              <w:rPr>
                <w:sz w:val="20"/>
              </w:rPr>
              <w:t xml:space="preserve">96642,65</w:t>
            </w:r>
          </w:p>
        </w:tc>
        <w:tc>
          <w:tcPr>
            <w:tcW w:w="6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10594,36</w:t>
            </w:r>
          </w:p>
        </w:tc>
        <w:tc>
          <w:tcPr>
            <w:tcW w:w="737"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информационных систем муниципальной информационной системы ЗАТО Северск передачи, обработки и хранения данных в цифровой форме ЗАТО Северск, ед</w:t>
            </w:r>
          </w:p>
        </w:tc>
        <w:tc>
          <w:tcPr>
            <w:tcW w:w="1077" w:type="dxa"/>
          </w:tcPr>
          <w:p>
            <w:pPr>
              <w:pStyle w:val="0"/>
              <w:jc w:val="right"/>
            </w:pPr>
            <w:r>
              <w:rPr>
                <w:sz w:val="20"/>
              </w:rPr>
              <w:t xml:space="preserve">36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Доля граждан ЗАТО Северск из числа опрошенных, удовлетворенных проводимой политикой в сфере информатизации ЗАТО Северск, проц</w:t>
            </w:r>
          </w:p>
        </w:tc>
        <w:tc>
          <w:tcPr>
            <w:tcW w:w="1077" w:type="dxa"/>
          </w:tcPr>
          <w:p>
            <w:pPr>
              <w:pStyle w:val="0"/>
              <w:jc w:val="right"/>
            </w:pPr>
            <w:r>
              <w:rPr>
                <w:sz w:val="20"/>
              </w:rPr>
              <w:t xml:space="preserve">50</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15.02.2019 N 238</w:t>
            <w:br/>
            <w:t>(ред. от 29.12.2021)</w:t>
            <w:br/>
            <w:t>"Об утверждении муниципальной программ...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15.02.2019 N 238</w:t>
            <w:br/>
            <w:t>(ред. от 29.12.2021)</w:t>
            <w:br/>
            <w:t>"Об утверждении муниципальной программ...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6DEA491B01D7E06DC9858924FD9ED79BB5B04B0386BA85299DDA49BCDBDDBB6735D2B12909CEB8ADFD839DD0FB90D72855B2BFFD0C9A7D1A72754CC21EA2G" TargetMode = "External"/>
	<Relationship Id="rId8" Type="http://schemas.openxmlformats.org/officeDocument/2006/relationships/hyperlink" Target="consultantplus://offline/ref=6DEA491B01D7E06DC9858924FD9ED79BB5B04B0386BA822C9ED949BCDBDDBB6735D2B12909CEB8ADFD839DD0FB90D72855B2BFFD0C9A7D1A72754CC21EA2G" TargetMode = "External"/>
	<Relationship Id="rId9" Type="http://schemas.openxmlformats.org/officeDocument/2006/relationships/hyperlink" Target="consultantplus://offline/ref=6DEA491B01D7E06DC9858924FD9ED79BB5B04B0386BB85279EDA49BCDBDDBB6735D2B12909CEB8ADFD839DD0FB90D72855B2BFFD0C9A7D1A72754CC21EA2G" TargetMode = "External"/>
	<Relationship Id="rId10" Type="http://schemas.openxmlformats.org/officeDocument/2006/relationships/hyperlink" Target="consultantplus://offline/ref=6DEA491B01D7E06DC9858924FD9ED79BB5B04B0386BB812A99DA49BCDBDDBB6735D2B12909CEB8ADFD839DD0FB90D72855B2BFFD0C9A7D1A72754CC21EA2G" TargetMode = "External"/>
	<Relationship Id="rId11" Type="http://schemas.openxmlformats.org/officeDocument/2006/relationships/hyperlink" Target="consultantplus://offline/ref=6DEA491B01D7E06DC9858924FD9ED79BB5B04B0386BB8C2C9ADA49BCDBDDBB6735D2B12909CEB8ADFD839DD0FB90D72855B2BFFD0C9A7D1A72754CC21EA2G" TargetMode = "External"/>
	<Relationship Id="rId12" Type="http://schemas.openxmlformats.org/officeDocument/2006/relationships/hyperlink" Target="consultantplus://offline/ref=6DEA491B01D7E06DC9858924FD9ED79BB5B04B0386BB842A9CDA49BCDBDDBB6735D2B12909CEB8ADFD839CD2FD90D72855B2BFFD0C9A7D1A72754CC21EA2G" TargetMode = "External"/>
	<Relationship Id="rId13" Type="http://schemas.openxmlformats.org/officeDocument/2006/relationships/hyperlink" Target="consultantplus://offline/ref=6DEA491B01D7E06DC9858924FD9ED79BB5B04B0386BA822C9ED949BCDBDDBB6735D2B12909CEB8ADFD839DD0FA90D72855B2BFFD0C9A7D1A72754CC21EA2G" TargetMode = "External"/>
	<Relationship Id="rId14" Type="http://schemas.openxmlformats.org/officeDocument/2006/relationships/hyperlink" Target="consultantplus://offline/ref=6DEA491B01D7E06DC9858924FD9ED79BB5B04B0386BA85299DDA49BCDBDDBB6735D2B12909CEB8ADFD839DD0FA90D72855B2BFFD0C9A7D1A72754CC21EA2G" TargetMode = "External"/>
	<Relationship Id="rId15" Type="http://schemas.openxmlformats.org/officeDocument/2006/relationships/hyperlink" Target="consultantplus://offline/ref=6DEA491B01D7E06DC9858924FD9ED79BB5B04B0386BA822C9ED949BCDBDDBB6735D2B12909CEB8ADFD839DD0F490D72855B2BFFD0C9A7D1A72754CC21EA2G" TargetMode = "External"/>
	<Relationship Id="rId16" Type="http://schemas.openxmlformats.org/officeDocument/2006/relationships/hyperlink" Target="consultantplus://offline/ref=6DEA491B01D7E06DC9858924FD9ED79BB5B04B0386BB85279EDA49BCDBDDBB6735D2B12909CEB8ADFD839DD0FA90D72855B2BFFD0C9A7D1A72754CC21EA2G" TargetMode = "External"/>
	<Relationship Id="rId17" Type="http://schemas.openxmlformats.org/officeDocument/2006/relationships/hyperlink" Target="consultantplus://offline/ref=6DEA491B01D7E06DC9858924FD9ED79BB5B04B0386BB812A99DA49BCDBDDBB6735D2B12909CEB8ADFD839DD0FA90D72855B2BFFD0C9A7D1A72754CC21EA2G" TargetMode = "External"/>
	<Relationship Id="rId18" Type="http://schemas.openxmlformats.org/officeDocument/2006/relationships/hyperlink" Target="consultantplus://offline/ref=6DEA491B01D7E06DC9858924FD9ED79BB5B04B0386BB8C2C9ADA49BCDBDDBB6735D2B12909CEB8ADFD839DD0FA90D72855B2BFFD0C9A7D1A72754CC21EA2G" TargetMode = "External"/>
	<Relationship Id="rId19" Type="http://schemas.openxmlformats.org/officeDocument/2006/relationships/hyperlink" Target="consultantplus://offline/ref=6DEA491B01D7E06DC9858924FD9ED79BB5B04B0386BB85279EDA49BCDBDDBB6735D2B12909CEB8ADFD839DD0F590D72855B2BFFD0C9A7D1A72754CC21EA2G" TargetMode = "External"/>
	<Relationship Id="rId20" Type="http://schemas.openxmlformats.org/officeDocument/2006/relationships/header" Target="header2.xml"/>
	<Relationship Id="rId21" Type="http://schemas.openxmlformats.org/officeDocument/2006/relationships/footer" Target="footer2.xml"/>
	<Relationship Id="rId22" Type="http://schemas.openxmlformats.org/officeDocument/2006/relationships/hyperlink" Target="consultantplus://offline/ref=6DEA491B01D7E06DC9858924FD9ED79BB5B04B0386BB872D98D749BCDBDDBB6735D2B12909CEB8ADFD839DD1FD90D72855B2BFFD0C9A7D1A72754CC21EA2G" TargetMode = "External"/>
	<Relationship Id="rId23" Type="http://schemas.openxmlformats.org/officeDocument/2006/relationships/hyperlink" Target="consultantplus://offline/ref=6DEA491B01D7E06DC9858924FD9ED79BB5B04B0386BB8C2C9ADA49BCDBDDBB6735D2B12909CEB8ADFD839DD0F590D72855B2BFFD0C9A7D1A72754CC21EA2G" TargetMode = "External"/>
	<Relationship Id="rId24" Type="http://schemas.openxmlformats.org/officeDocument/2006/relationships/hyperlink" Target="consultantplus://offline/ref=6DEA491B01D7E06DC9859729EBF2899FB7BE1D0E85B88E79C38A4FEB848DBD326792EF70488EABACFA9D9FD0FF19A8G" TargetMode = "External"/>
	<Relationship Id="rId25" Type="http://schemas.openxmlformats.org/officeDocument/2006/relationships/hyperlink" Target="consultantplus://offline/ref=6DEA491B01D7E06DC9858924FD9ED79BB5B04B0386BB872D98D749BCDBDDBB6735D2B12909CEB8ADFD839DD1FD90D72855B2BFFD0C9A7D1A72754CC21EA2G" TargetMode = "External"/>
	<Relationship Id="rId26" Type="http://schemas.openxmlformats.org/officeDocument/2006/relationships/hyperlink" Target="consultantplus://offline/ref=6DEA491B01D7E06DC9858924FD9ED79BB5B04B0386BB872D98D749BCDBDDBB6735D2B12909CEB8ADFD839DD1FD90D72855B2BFFD0C9A7D1A72754CC21EA2G" TargetMode = "External"/>
	<Relationship Id="rId27" Type="http://schemas.openxmlformats.org/officeDocument/2006/relationships/hyperlink" Target="consultantplus://offline/ref=6DEA491B01D7E06DC9859729EBF2899FB5B91C0D84B88E79C38A4FEB848DBD326792EF70488EABACFA9D9FD0FF19A8G" TargetMode = "External"/>
	<Relationship Id="rId28" Type="http://schemas.openxmlformats.org/officeDocument/2006/relationships/hyperlink" Target="consultantplus://offline/ref=6DEA491B01D7E06DC9859729EBF2899FB6BA130D81BD8E79C38A4FEB848DBD326792EF70488EABACFA9D9FD0FF19A8G" TargetMode = "External"/>
	<Relationship Id="rId29" Type="http://schemas.openxmlformats.org/officeDocument/2006/relationships/hyperlink" Target="consultantplus://offline/ref=6DEA491B01D7E06DC9859729EBF2899FB7BE1D0E85B88E79C38A4FEB848DBD326792EF70488EABACFA9D9FD0FF19A8G" TargetMode = "External"/>
	<Relationship Id="rId30" Type="http://schemas.openxmlformats.org/officeDocument/2006/relationships/hyperlink" Target="consultantplus://offline/ref=6DEA491B01D7E06DC9859729EBF2899FB6BB1D0F8EBF8E79C38A4FEB848DBD326792EF70488EABACFA9D9FD0FF19A8G" TargetMode = "External"/>
	<Relationship Id="rId31" Type="http://schemas.openxmlformats.org/officeDocument/2006/relationships/hyperlink" Target="consultantplus://offline/ref=6DEA491B01D7E06DC9859729EBF2899FB0BB15098EBA8E79C38A4FEB848DBD326792EF70488EABACFA9D9FD0FF19A8G" TargetMode = "External"/>
	<Relationship Id="rId32" Type="http://schemas.openxmlformats.org/officeDocument/2006/relationships/hyperlink" Target="consultantplus://offline/ref=6DEA491B01D7E06DC9859729EBF2899FB7B31C078FBC8E79C38A4FEB848DBD326792EF70488EABACFA9D9FD0FF19A8G" TargetMode = "External"/>
	<Relationship Id="rId33" Type="http://schemas.openxmlformats.org/officeDocument/2006/relationships/hyperlink" Target="consultantplus://offline/ref=6DEA491B01D7E06DC9859729EBF2899FB7B31C0F8EBD8E79C38A4FEB848DBD326792EF70488EABACFA9D9FD0FF19A8G" TargetMode = "External"/>
	<Relationship Id="rId34" Type="http://schemas.openxmlformats.org/officeDocument/2006/relationships/hyperlink" Target="consultantplus://offline/ref=6DEA491B01D7E06DC9859729EBF2899FB7B31C0983BF8E79C38A4FEB848DBD326792EF70488EABACFA9D9FD0FF19A8G" TargetMode = "External"/>
	<Relationship Id="rId35" Type="http://schemas.openxmlformats.org/officeDocument/2006/relationships/hyperlink" Target="consultantplus://offline/ref=6DEA491B01D7E06DC9859729EBF2899FB7B3160A8FBE8E79C38A4FEB848DBD326792EF70488EABACFA9D9FD0FF19A8G" TargetMode = "External"/>
	<Relationship Id="rId36" Type="http://schemas.openxmlformats.org/officeDocument/2006/relationships/hyperlink" Target="consultantplus://offline/ref=6DEA491B01D7E06DC9859729EBF2899FB0BB140880B98E79C38A4FEB848DBD326792EF70488EABACFA9D9FD0FF19A8G" TargetMode = "External"/>
	<Relationship Id="rId37" Type="http://schemas.openxmlformats.org/officeDocument/2006/relationships/hyperlink" Target="consultantplus://offline/ref=6DEA491B01D7E06DC9859729EBF2899FB5B9110A83BF8E79C38A4FEB848DBD326792EF70488EABACFA9D9FD0FF19A8G" TargetMode = "External"/>
	<Relationship Id="rId38" Type="http://schemas.openxmlformats.org/officeDocument/2006/relationships/hyperlink" Target="consultantplus://offline/ref=6DEA491B01D7E06DC9859729EBF2899FB6B9140982B88E79C38A4FEB848DBD326792EF70488EABACFA9D9FD0FF19A8G" TargetMode = "External"/>
	<Relationship Id="rId39" Type="http://schemas.openxmlformats.org/officeDocument/2006/relationships/hyperlink" Target="consultantplus://offline/ref=6DEA491B01D7E06DC9858924FD9ED79BB5B04B0386BE87279CDE49BCDBDDBB6735D2B1291BCEE0A1FF8783D0FA858179131EA4G" TargetMode = "External"/>
	<Relationship Id="rId40" Type="http://schemas.openxmlformats.org/officeDocument/2006/relationships/hyperlink" Target="consultantplus://offline/ref=6DEA491B01D7E06DC9858924FD9ED79BB5B04B0386BD8D2B9FDD49BCDBDDBB6735D2B1291BCEE0A1FF8783D0FA858179131EA4G" TargetMode = "External"/>
	<Relationship Id="rId41" Type="http://schemas.openxmlformats.org/officeDocument/2006/relationships/hyperlink" Target="consultantplus://offline/ref=6DEA491B01D7E06DC9858924FD9ED79BB5B04B0386BB872D98D749BCDBDDBB6735D2B1291BCEE0A1FF8783D0FA858179131EA4G" TargetMode = "External"/>
	<Relationship Id="rId42" Type="http://schemas.openxmlformats.org/officeDocument/2006/relationships/hyperlink" Target="consultantplus://offline/ref=6DEA491B01D7E06DC9858924FD9ED79BB5B04B0386BB852F9CDB49BCDBDDBB6735D2B1291BCEE0A1FF8783D0FA858179131EA4G" TargetMode = "External"/>
	<Relationship Id="rId43" Type="http://schemas.openxmlformats.org/officeDocument/2006/relationships/hyperlink" Target="consultantplus://offline/ref=6DEA491B01D7E06DC9858924FD9ED79BB5B04B0386BB85279EDA49BCDBDDBB6735D2B12909CEB8ADFD839DD0F490D72855B2BFFD0C9A7D1A72754CC21EA2G" TargetMode = "External"/>
	<Relationship Id="rId44" Type="http://schemas.openxmlformats.org/officeDocument/2006/relationships/hyperlink" Target="consultantplus://offline/ref=6DEA491B01D7E06DC9858924FD9ED79BB5B04B0386BA822C9ED949BCDBDDBB6735D2B12909CEB8ADFD839DD1F890D72855B2BFFD0C9A7D1A72754CC21EA2G" TargetMode = "External"/>
	<Relationship Id="rId45" Type="http://schemas.openxmlformats.org/officeDocument/2006/relationships/hyperlink" Target="consultantplus://offline/ref=6DEA491B01D7E06DC9858924FD9ED79BB5B04B0386BB812A99DA49BCDBDDBB6735D2B12909CEB8ADFD839DD0F490D72855B2BFFD0C9A7D1A72754CC21EA2G" TargetMode = "External"/>
	<Relationship Id="rId46" Type="http://schemas.openxmlformats.org/officeDocument/2006/relationships/hyperlink" Target="consultantplus://offline/ref=6DEA491B01D7E06DC9858924FD9ED79BB5B04B0386BB85279EDA49BCDBDDBB6735D2B12909CEB8ADFD839DD1FC90D72855B2BFFD0C9A7D1A72754CC21EA2G" TargetMode = "External"/>
	<Relationship Id="rId47" Type="http://schemas.openxmlformats.org/officeDocument/2006/relationships/hyperlink" Target="consultantplus://offline/ref=6DEA491B01D7E06DC9858924FD9ED79BB5B04B0386BB812A99DA49BCDBDDBB6735D2B12909CEB8ADFD839DD1FD90D72855B2BFFD0C9A7D1A72754CC21EA2G" TargetMode = "External"/>
	<Relationship Id="rId48" Type="http://schemas.openxmlformats.org/officeDocument/2006/relationships/hyperlink" Target="consultantplus://offline/ref=6DEA491B01D7E06DC9858924FD9ED79BB5B04B0386BB812A99DA49BCDBDDBB6735D2B12909CEB8ADFD839DD4FC90D72855B2BFFD0C9A7D1A72754CC21EA2G" TargetMode = "External"/>
	<Relationship Id="rId49" Type="http://schemas.openxmlformats.org/officeDocument/2006/relationships/hyperlink" Target="consultantplus://offline/ref=6DEA491B01D7E06DC9858924FD9ED79BB5B04B0386BB812A99DA49BCDBDDBB6735D2B12909CEB8ADFD839DD4FF90D72855B2BFFD0C9A7D1A72754CC21EA2G" TargetMode = "External"/>
	<Relationship Id="rId50" Type="http://schemas.openxmlformats.org/officeDocument/2006/relationships/hyperlink" Target="consultantplus://offline/ref=6DEA491B01D7E06DC9858924FD9ED79BB5B04B0386BB812A99DA49BCDBDDBB6735D2B12909CEB8ADFD839DD4FE90D72855B2BFFD0C9A7D1A72754CC21EA2G" TargetMode = "External"/>
	<Relationship Id="rId51" Type="http://schemas.openxmlformats.org/officeDocument/2006/relationships/hyperlink" Target="consultantplus://offline/ref=6DEA491B01D7E06DC9858924FD9ED79BB5B04B0386BB812A99DA49BCDBDDBB6735D2B12909CEB8ADFD839DD4F990D72855B2BFFD0C9A7D1A72754CC21EA2G" TargetMode = "External"/>
	<Relationship Id="rId52" Type="http://schemas.openxmlformats.org/officeDocument/2006/relationships/hyperlink" Target="consultantplus://offline/ref=6DEA491B01D7E06DC9858924FD9ED79BB5B04B0386BB812A99DA49BCDBDDBB6735D2B12909CEB8ADFD839DD4F890D72855B2BFFD0C9A7D1A72754CC21EA2G" TargetMode = "External"/>
	<Relationship Id="rId53" Type="http://schemas.openxmlformats.org/officeDocument/2006/relationships/hyperlink" Target="consultantplus://offline/ref=6DEA491B01D7E06DC9858924FD9ED79BB5B04B0386BB812A99DA49BCDBDDBB6735D2B12909CEB8ADFD839DD4FB90D72855B2BFFD0C9A7D1A72754CC21EA2G" TargetMode = "External"/>
	<Relationship Id="rId54" Type="http://schemas.openxmlformats.org/officeDocument/2006/relationships/hyperlink" Target="consultantplus://offline/ref=6DEA491B01D7E06DC9858924FD9ED79BB5B04B0386BB812A99DA49BCDBDDBB6735D2B12909CEB8ADFD839DD4FA90D72855B2BFFD0C9A7D1A72754CC21EA2G" TargetMode = "External"/>
	<Relationship Id="rId55" Type="http://schemas.openxmlformats.org/officeDocument/2006/relationships/hyperlink" Target="consultantplus://offline/ref=6DEA491B01D7E06DC9858924FD9ED79BB5B04B0386BB812A99DA49BCDBDDBB6735D2B12909CEB8ADFD839DD4F590D72855B2BFFD0C9A7D1A72754CC21EA2G" TargetMode = "External"/>
	<Relationship Id="rId56" Type="http://schemas.openxmlformats.org/officeDocument/2006/relationships/hyperlink" Target="consultantplus://offline/ref=6DEA491B01D7E06DC9858924FD9ED79BB5B04B0386BB812A99DA49BCDBDDBB6735D2B12909CEB8ADFD839DD4F490D72855B2BFFD0C9A7D1A72754CC21EA2G" TargetMode = "External"/>
	<Relationship Id="rId57" Type="http://schemas.openxmlformats.org/officeDocument/2006/relationships/hyperlink" Target="consultantplus://offline/ref=6DEA491B01D7E06DC9858924FD9ED79BB5B04B0386BB842A9CDA49BCDBDDBB6735D2B12909CEB8ADFD839DD2FE90D72855B2BFFD0C9A7D1A72754CC21EA2G" TargetMode = "External"/>
	<Relationship Id="rId58" Type="http://schemas.openxmlformats.org/officeDocument/2006/relationships/hyperlink" Target="consultantplus://offline/ref=6DEA491B01D7E06DC9858924FD9ED79BB5B04B0386BA85299DDA49BCDBDDBB6735D2B12909CEB8ADFD839DD1FD90D72855B2BFFD0C9A7D1A72754CC21EA2G" TargetMode = "External"/>
	<Relationship Id="rId59" Type="http://schemas.openxmlformats.org/officeDocument/2006/relationships/hyperlink" Target="consultantplus://offline/ref=6DEA491B01D7E06DC9858924FD9ED79BB5B04B0386BA822C9ED949BCDBDDBB6735D2B12909CEB8ADFD839DD2FF90D72855B2BFFD0C9A7D1A72754CC21EA2G" TargetMode = "External"/>
	<Relationship Id="rId60" Type="http://schemas.openxmlformats.org/officeDocument/2006/relationships/hyperlink" Target="consultantplus://offline/ref=6DEA491B01D7E06DC9858924FD9ED79BB5B04B0386BB85279EDA49BCDBDDBB6735D2B12909CEB8ADFD839DD1FF90D72855B2BFFD0C9A7D1A72754CC21EA2G" TargetMode = "External"/>
	<Relationship Id="rId61" Type="http://schemas.openxmlformats.org/officeDocument/2006/relationships/hyperlink" Target="consultantplus://offline/ref=6DEA491B01D7E06DC9858924FD9ED79BB5B04B0386BB812A99DA49BCDBDDBB6735D2B12909CEB8ADFD839DD1FC90D72855B2BFFD0C9A7D1A72754CC21EA2G" TargetMode = "External"/>
	<Relationship Id="rId62" Type="http://schemas.openxmlformats.org/officeDocument/2006/relationships/hyperlink" Target="consultantplus://offline/ref=6DEA491B01D7E06DC9858924FD9ED79BB5B04B0386BB85279EDA49BCDBDDBB6735D2B12909CEB8ADFD839DD1FE90D72855B2BFFD0C9A7D1A72754CC21EA2G" TargetMode = "External"/>
	<Relationship Id="rId63" Type="http://schemas.openxmlformats.org/officeDocument/2006/relationships/hyperlink" Target="consultantplus://offline/ref=6DEA491B01D7E06DC9858924FD9ED79BB5B04B0386BB812A99DA49BCDBDDBB6735D2B12909CEB8ADFD839DD1FF90D72855B2BFFD0C9A7D1A72754CC21EA2G" TargetMode = "External"/>
	<Relationship Id="rId64" Type="http://schemas.openxmlformats.org/officeDocument/2006/relationships/hyperlink" Target="consultantplus://offline/ref=6DEA491B01D7E06DC9858924FD9ED79BB5B04B0386BB85279EDA49BCDBDDBB6735D2B12909CEB8ADFD839DD1F990D72855B2BFFD0C9A7D1A72754CC21EA2G" TargetMode = "External"/>
	<Relationship Id="rId65" Type="http://schemas.openxmlformats.org/officeDocument/2006/relationships/hyperlink" Target="consultantplus://offline/ref=6DEA491B01D7E06DC9858924FD9ED79BB5B04B0386BB85279EDA49BCDBDDBB6735D2B12909CEB8ADFD839DD1F890D72855B2BFFD0C9A7D1A72754CC21EA2G" TargetMode = "External"/>
	<Relationship Id="rId66" Type="http://schemas.openxmlformats.org/officeDocument/2006/relationships/hyperlink" Target="consultantplus://offline/ref=6DEA491B01D7E06DC9858924FD9ED79BB5B04B0386BB812A99DA49BCDBDDBB6735D2B12909CEB8ADFD839DD1FE90D72855B2BFFD0C9A7D1A72754CC21EA2G" TargetMode = "External"/>
	<Relationship Id="rId67" Type="http://schemas.openxmlformats.org/officeDocument/2006/relationships/hyperlink" Target="consultantplus://offline/ref=6DEA491B01D7E06DC9858924FD9ED79BB5B04B0386BB812A99DA49BCDBDDBB6735D2B12909CEB8ADFD839DD5F890D72855B2BFFD0C9A7D1A72754CC21EA2G" TargetMode = "External"/>
	<Relationship Id="rId68" Type="http://schemas.openxmlformats.org/officeDocument/2006/relationships/hyperlink" Target="consultantplus://offline/ref=6DEA491B01D7E06DC9858924FD9ED79BB5B04B0386BB812A99DA49BCDBDDBB6735D2B12909CEB8ADFD839DD5FB90D72855B2BFFD0C9A7D1A72754CC21EA2G" TargetMode = "External"/>
	<Relationship Id="rId69" Type="http://schemas.openxmlformats.org/officeDocument/2006/relationships/hyperlink" Target="consultantplus://offline/ref=6DEA491B01D7E06DC9858924FD9ED79BB5B04B0386BB842A9CDA49BCDBDDBB6735D2B12909CEB8ADFD839DD2FE90D72855B2BFFD0C9A7D1A72754CC21EA2G" TargetMode = "External"/>
	<Relationship Id="rId70" Type="http://schemas.openxmlformats.org/officeDocument/2006/relationships/hyperlink" Target="consultantplus://offline/ref=6DEA491B01D7E06DC9858924FD9ED79BB5B04B0386BA822C9ED949BCDBDDBB6735D2B12909CEB8ADFD839DD2F890D72855B2BFFD0C9A7D1A72754CC21EA2G" TargetMode = "External"/>
	<Relationship Id="rId71" Type="http://schemas.openxmlformats.org/officeDocument/2006/relationships/hyperlink" Target="consultantplus://offline/ref=6DEA491B01D7E06DC9858924FD9ED79BB5B04B0386BA85299DDA49BCDBDDBB6735D2B12909CEB8ADFD839DD1FE90D72855B2BFFD0C9A7D1A72754CC21EA2G" TargetMode = "External"/>
	<Relationship Id="rId72" Type="http://schemas.openxmlformats.org/officeDocument/2006/relationships/hyperlink" Target="consultantplus://offline/ref=6DEA491B01D7E06DC9858924FD9ED79BB5B04B0386BA822C9ED949BCDBDDBB6735D2B12909CEB8ADFD839DD2FA90D72855B2BFFD0C9A7D1A72754CC21EA2G" TargetMode = "External"/>
	<Relationship Id="rId73" Type="http://schemas.openxmlformats.org/officeDocument/2006/relationships/hyperlink" Target="consultantplus://offline/ref=6DEA491B01D7E06DC9858924FD9ED79BB5B04B0386BB85279EDA49BCDBDDBB6735D2B12909CEB8ADFD839DD1FB90D72855B2BFFD0C9A7D1A72754CC21EA2G" TargetMode = "External"/>
	<Relationship Id="rId74" Type="http://schemas.openxmlformats.org/officeDocument/2006/relationships/hyperlink" Target="consultantplus://offline/ref=6DEA491B01D7E06DC9858924FD9ED79BB5B04B0386BB812A99DA49BCDBDDBB6735D2B12909CEB8ADFD839DD1F990D72855B2BFFD0C9A7D1A72754CC21EA2G" TargetMode = "External"/>
	<Relationship Id="rId75" Type="http://schemas.openxmlformats.org/officeDocument/2006/relationships/hyperlink" Target="consultantplus://offline/ref=6DEA491B01D7E06DC9858924FD9ED79BB5B04B0386BB85279EDA49BCDBDDBB6735D2B12909CEB8ADFD839DD1FA90D72855B2BFFD0C9A7D1A72754CC21EA2G" TargetMode = "External"/>
	<Relationship Id="rId76" Type="http://schemas.openxmlformats.org/officeDocument/2006/relationships/hyperlink" Target="consultantplus://offline/ref=6DEA491B01D7E06DC9858924FD9ED79BB5B04B0386BB812A99DA49BCDBDDBB6735D2B12909CEB8ADFD839DD1F890D72855B2BFFD0C9A7D1A72754CC21EA2G" TargetMode = "External"/>
	<Relationship Id="rId77" Type="http://schemas.openxmlformats.org/officeDocument/2006/relationships/hyperlink" Target="consultantplus://offline/ref=6DEA491B01D7E06DC9859729EBF2899FB6BB1D0F8EBF8E79C38A4FEB848DBD327592B77C4A8AB5ADFE88C981B9CE8E7B15F9B2F816867D1F16AFG" TargetMode = "External"/>
	<Relationship Id="rId78" Type="http://schemas.openxmlformats.org/officeDocument/2006/relationships/hyperlink" Target="consultantplus://offline/ref=6DEA491B01D7E06DC9858924FD9ED79BB5B04B0386BB85279EDA49BCDBDDBB6735D2B12909CEB8ADFD839DD1F590D72855B2BFFD0C9A7D1A72754CC21EA2G" TargetMode = "External"/>
	<Relationship Id="rId79" Type="http://schemas.openxmlformats.org/officeDocument/2006/relationships/hyperlink" Target="consultantplus://offline/ref=6DEA491B01D7E06DC9858924FD9ED79BB5B04B0386BB85279EDA49BCDBDDBB6735D2B12909CEB8ADFD839DD1F490D72855B2BFFD0C9A7D1A72754CC21EA2G" TargetMode = "External"/>
	<Relationship Id="rId80" Type="http://schemas.openxmlformats.org/officeDocument/2006/relationships/hyperlink" Target="consultantplus://offline/ref=6DEA491B01D7E06DC9858924FD9ED79BB5B04B0386BB812A99DA49BCDBDDBB6735D2B12909CEB8ADFD839DD1FB90D72855B2BFFD0C9A7D1A72754CC21EA2G" TargetMode = "External"/>
	<Relationship Id="rId81" Type="http://schemas.openxmlformats.org/officeDocument/2006/relationships/hyperlink" Target="consultantplus://offline/ref=6DEA491B01D7E06DC9858924FD9ED79BB5B04B0386BB812A99DA49BCDBDDBB6735D2B12909CEB8ADFD839DD6FF90D72855B2BFFD0C9A7D1A72754CC21EA2G" TargetMode = "External"/>
	<Relationship Id="rId82" Type="http://schemas.openxmlformats.org/officeDocument/2006/relationships/hyperlink" Target="consultantplus://offline/ref=6DEA491B01D7E06DC9858924FD9ED79BB5B04B0386BB812A99DA49BCDBDDBB6735D2B12909CEB8ADFD839DD6FE90D72855B2BFFD0C9A7D1A72754CC21EA2G" TargetMode = "External"/>
	<Relationship Id="rId83" Type="http://schemas.openxmlformats.org/officeDocument/2006/relationships/hyperlink" Target="consultantplus://offline/ref=6DEA491B01D7E06DC9858924FD9ED79BB5B04B0386BB842A9CDA49BCDBDDBB6735D2B12909CEB8ADFD839DD2FE90D72855B2BFFD0C9A7D1A72754CC21EA2G" TargetMode = "External"/>
	<Relationship Id="rId84" Type="http://schemas.openxmlformats.org/officeDocument/2006/relationships/hyperlink" Target="consultantplus://offline/ref=6DEA491B01D7E06DC9858924FD9ED79BB5B04B0386BA822C9ED949BCDBDDBB6735D2B12909CEB8ADFD839DD4FC90D72855B2BFFD0C9A7D1A72754CC21EA2G" TargetMode = "External"/>
	<Relationship Id="rId85" Type="http://schemas.openxmlformats.org/officeDocument/2006/relationships/hyperlink" Target="consultantplus://offline/ref=6DEA491B01D7E06DC9858924FD9ED79BB5B04B0386BA85299DDA49BCDBDDBB6735D2B12909CEB8ADFD839DD1FB90D72855B2BFFD0C9A7D1A72754CC21EA2G" TargetMode = "External"/>
	<Relationship Id="rId86" Type="http://schemas.openxmlformats.org/officeDocument/2006/relationships/hyperlink" Target="consultantplus://offline/ref=6DEA491B01D7E06DC9858924FD9ED79BB5B04B0386BA822C9ED949BCDBDDBB6735D2B12909CEB8ADFD839DD4FE90D72855B2BFFD0C9A7D1A72754CC21EA2G" TargetMode = "External"/>
	<Relationship Id="rId87" Type="http://schemas.openxmlformats.org/officeDocument/2006/relationships/hyperlink" Target="consultantplus://offline/ref=6DEA491B01D7E06DC9858924FD9ED79BB5B04B0386BB85279EDA49BCDBDDBB6735D2B12909CEB8ADFD839DD2FD90D72855B2BFFD0C9A7D1A72754CC21EA2G" TargetMode = "External"/>
	<Relationship Id="rId88" Type="http://schemas.openxmlformats.org/officeDocument/2006/relationships/hyperlink" Target="consultantplus://offline/ref=6DEA491B01D7E06DC9858924FD9ED79BB5B04B0386BB812A99DA49BCDBDDBB6735D2B12909CEB8ADFD839DD1FA90D72855B2BFFD0C9A7D1A72754CC21EA2G" TargetMode = "External"/>
	<Relationship Id="rId89" Type="http://schemas.openxmlformats.org/officeDocument/2006/relationships/hyperlink" Target="consultantplus://offline/ref=6DEA491B01D7E06DC9858924FD9ED79BB5B04B0386BB8C2C9ADA49BCDBDDBB6735D2B12909CEB8ADFD839DD0F490D72855B2BFFD0C9A7D1A72754CC21EA2G" TargetMode = "External"/>
	<Relationship Id="rId90" Type="http://schemas.openxmlformats.org/officeDocument/2006/relationships/hyperlink" Target="consultantplus://offline/ref=6DEA491B01D7E06DC9858924FD9ED79BB5B04B0386BB85279EDA49BCDBDDBB6735D2B12909CEB8ADFD839DD2FC90D72855B2BFFD0C9A7D1A72754CC21EA2G" TargetMode = "External"/>
	<Relationship Id="rId91" Type="http://schemas.openxmlformats.org/officeDocument/2006/relationships/hyperlink" Target="consultantplus://offline/ref=6DEA491B01D7E06DC9858924FD9ED79BB5B04B0386BB812A99DA49BCDBDDBB6735D2B12909CEB8ADFD839DD1F590D72855B2BFFD0C9A7D1A72754CC21EA2G" TargetMode = "External"/>
	<Relationship Id="rId92" Type="http://schemas.openxmlformats.org/officeDocument/2006/relationships/hyperlink" Target="consultantplus://offline/ref=6DEA491B01D7E06DC9858924FD9ED79BB5B04B0386BB85279EDA49BCDBDDBB6735D2B12909CEB8ADFD839DD2FF90D72855B2BFFD0C9A7D1A72754CC21EA2G" TargetMode = "External"/>
	<Relationship Id="rId93" Type="http://schemas.openxmlformats.org/officeDocument/2006/relationships/hyperlink" Target="consultantplus://offline/ref=6DEA491B01D7E06DC9858924FD9ED79BB5B04B0386BB85279EDA49BCDBDDBB6735D2B12909CEB8ADFD839DD2FE90D72855B2BFFD0C9A7D1A72754CC21EA2G" TargetMode = "External"/>
	<Relationship Id="rId94" Type="http://schemas.openxmlformats.org/officeDocument/2006/relationships/hyperlink" Target="consultantplus://offline/ref=6DEA491B01D7E06DC9858924FD9ED79BB5B04B0386BB812A99DA49BCDBDDBB6735D2B12909CEB8ADFD839DD1F490D72855B2BFFD0C9A7D1A72754CC21EA2G" TargetMode = "External"/>
	<Relationship Id="rId95" Type="http://schemas.openxmlformats.org/officeDocument/2006/relationships/hyperlink" Target="consultantplus://offline/ref=6DEA491B01D7E06DC9858924FD9ED79BB5B04B0386BB8C2C9ADA49BCDBDDBB6735D2B12909CEB8ADFD839DD0F490D72855B2BFFD0C9A7D1A72754CC21EA2G" TargetMode = "External"/>
	<Relationship Id="rId96" Type="http://schemas.openxmlformats.org/officeDocument/2006/relationships/hyperlink" Target="consultantplus://offline/ref=6DEA491B01D7E06DC9858924FD9ED79BB5B04B0386BB812A99DA49BCDBDDBB6735D2B12909CEB8ADFD839DD7FD90D72855B2BFFD0C9A7D1A72754CC21EA2G" TargetMode = "External"/>
	<Relationship Id="rId97" Type="http://schemas.openxmlformats.org/officeDocument/2006/relationships/hyperlink" Target="consultantplus://offline/ref=6DEA491B01D7E06DC9858924FD9ED79BB5B04B0386BB842A9CDA49BCDBDDBB6735D2B12909CEB8ADFD839DD2FE90D72855B2BFFD0C9A7D1A72754CC21EA2G" TargetMode = "External"/>
	<Relationship Id="rId98" Type="http://schemas.openxmlformats.org/officeDocument/2006/relationships/hyperlink" Target="consultantplus://offline/ref=6DEA491B01D7E06DC9858924FD9ED79BB5B04B0386BA822C9ED949BCDBDDBB6735D2B12909CEB8ADFD839DD4F990D72855B2BFFD0C9A7D1A72754CC21EA2G" TargetMode = "External"/>
	<Relationship Id="rId99" Type="http://schemas.openxmlformats.org/officeDocument/2006/relationships/hyperlink" Target="consultantplus://offline/ref=6DEA491B01D7E06DC9858924FD9ED79BB5B04B0386BA85299DDA49BCDBDDBB6735D2B12909CEB8ADFD839DD1F490D72855B2BFFD0C9A7D1A72754CC21EA2G" TargetMode = "External"/>
	<Relationship Id="rId100" Type="http://schemas.openxmlformats.org/officeDocument/2006/relationships/hyperlink" Target="consultantplus://offline/ref=6DEA491B01D7E06DC9858924FD9ED79BB5B04B0386BA822C9ED949BCDBDDBB6735D2B12909CEB8ADFD839DD4FB90D72855B2BFFD0C9A7D1A72754CC21EA2G" TargetMode = "External"/>
	<Relationship Id="rId101" Type="http://schemas.openxmlformats.org/officeDocument/2006/relationships/hyperlink" Target="consultantplus://offline/ref=6DEA491B01D7E06DC9858924FD9ED79BB5B04B0386BB85279EDA49BCDBDDBB6735D2B12909CEB8ADFD839DD2F990D72855B2BFFD0C9A7D1A72754CC21EA2G" TargetMode = "External"/>
	<Relationship Id="rId102" Type="http://schemas.openxmlformats.org/officeDocument/2006/relationships/hyperlink" Target="consultantplus://offline/ref=6DEA491B01D7E06DC9858924FD9ED79BB5B04B0386BB85279EDA49BCDBDDBB6735D2B12909CEB8ADFD839DD2F890D72855B2BFFD0C9A7D1A72754CC21EA2G" TargetMode = "External"/>
	<Relationship Id="rId103" Type="http://schemas.openxmlformats.org/officeDocument/2006/relationships/hyperlink" Target="consultantplus://offline/ref=6DEA491B01D7E06DC9858924FD9ED79BB5B04B0386BB872D98D749BCDBDDBB6735D2B12909CEB8ADFD839DD1FD90D72855B2BFFD0C9A7D1A72754CC21EA2G" TargetMode = "External"/>
	<Relationship Id="rId104" Type="http://schemas.openxmlformats.org/officeDocument/2006/relationships/hyperlink" Target="consultantplus://offline/ref=6DEA491B01D7E06DC9859729EBF2899FB7BE1D0E85B88E79C38A4FEB848DBD326792EF70488EABACFA9D9FD0FF19A8G" TargetMode = "External"/>
	<Relationship Id="rId105" Type="http://schemas.openxmlformats.org/officeDocument/2006/relationships/hyperlink" Target="consultantplus://offline/ref=6DEA491B01D7E06DC9859729EBF2899FB7BE1D0E85B88E79C38A4FEB848DBD326792EF70488EABACFA9D9FD0FF19A8G" TargetMode = "External"/>
	<Relationship Id="rId106" Type="http://schemas.openxmlformats.org/officeDocument/2006/relationships/hyperlink" Target="consultantplus://offline/ref=6DEA491B01D7E06DC9858924FD9ED79BB5B04B0386BB85279EDA49BCDBDDBB6735D2B12909CEB8ADFD839DD2FB90D72855B2BFFD0C9A7D1A72754CC21EA2G" TargetMode = "External"/>
	<Relationship Id="rId107" Type="http://schemas.openxmlformats.org/officeDocument/2006/relationships/hyperlink" Target="consultantplus://offline/ref=6DEA491B01D7E06DC9858924FD9ED79BB5B04B0386BB85279EDA49BCDBDDBB6735D2B12909CEB8ADFD839DD2FA90D72855B2BFFD0C9A7D1A72754CC21EA2G" TargetMode = "External"/>
	<Relationship Id="rId108" Type="http://schemas.openxmlformats.org/officeDocument/2006/relationships/hyperlink" Target="consultantplus://offline/ref=6DEA491B01D7E06DC9858924FD9ED79BB5B04B0386BB842A9CDA49BCDBDDBB6735D2B12909CEB8ADFD839DD2FE90D72855B2BFFD0C9A7D1A72754CC21EA2G" TargetMode = "External"/>
	<Relationship Id="rId109" Type="http://schemas.openxmlformats.org/officeDocument/2006/relationships/hyperlink" Target="consultantplus://offline/ref=6DEA491B01D7E06DC9858924FD9ED79BB5B04B0386BA822C9ED949BCDBDDBB6735D2B12909CEB8ADFD839DD4F490D72855B2BFFD0C9A7D1A72754CC21EA2G" TargetMode = "External"/>
	<Relationship Id="rId110" Type="http://schemas.openxmlformats.org/officeDocument/2006/relationships/hyperlink" Target="consultantplus://offline/ref=6DEA491B01D7E06DC9858924FD9ED79BB5B04B0386BB8C2C9ADA49BCDBDDBB6735D2B12909CEB8ADFD839DD1FD90D72855B2BFFD0C9A7D1A72754CC21EA2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15.02.2019 N 238
(ред. от 29.12.2021)
"Об утверждении муниципальной программы "Развитие информационного общества ЗАТО Северск" на 2019 - 2021 годы"</dc:title>
  <dcterms:created xsi:type="dcterms:W3CDTF">2023-07-24T06:00:50Z</dcterms:created>
</cp:coreProperties>
</file>