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05E" w:rsidRDefault="004267D9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7</w:t>
      </w:r>
    </w:p>
    <w:p w:rsidR="00D1305E" w:rsidRDefault="004267D9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D1305E" w:rsidRDefault="004267D9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D1305E" w:rsidRDefault="004267D9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__</w:t>
      </w:r>
      <w:r w:rsidR="00272FA7">
        <w:rPr>
          <w:rFonts w:ascii="Times New Roman" w:hAnsi="Times New Roman" w:cs="Times New Roman"/>
          <w:sz w:val="22"/>
        </w:rPr>
        <w:t>25.07.2023</w:t>
      </w:r>
      <w:r>
        <w:rPr>
          <w:rFonts w:ascii="Times New Roman" w:hAnsi="Times New Roman" w:cs="Times New Roman"/>
          <w:sz w:val="22"/>
        </w:rPr>
        <w:t>___№ __</w:t>
      </w:r>
      <w:r w:rsidR="00272FA7">
        <w:rPr>
          <w:rFonts w:ascii="Times New Roman" w:hAnsi="Times New Roman" w:cs="Times New Roman"/>
          <w:sz w:val="22"/>
        </w:rPr>
        <w:t>1379-па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</w:t>
      </w:r>
    </w:p>
    <w:p w:rsidR="00D1305E" w:rsidRDefault="004267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ПАСПОРТ</w:t>
      </w:r>
    </w:p>
    <w:p w:rsidR="00D1305E" w:rsidRDefault="004267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подпрограммы 2 «Обеспечение долговой устойчивости </w:t>
      </w:r>
      <w:proofErr w:type="gramStart"/>
      <w:r>
        <w:rPr>
          <w:rFonts w:ascii="Times New Roman" w:hAnsi="Times New Roman" w:cs="Times New Roman"/>
          <w:sz w:val="22"/>
        </w:rPr>
        <w:t>бюджета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D1305E" w:rsidRDefault="004267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муниципальной</w:t>
      </w:r>
      <w:r>
        <w:rPr>
          <w:rFonts w:ascii="Times New Roman" w:hAnsi="Times New Roman" w:cs="Times New Roman"/>
          <w:sz w:val="22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D1305E" w:rsidRDefault="00D130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tbl>
      <w:tblPr>
        <w:tblW w:w="1474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4678"/>
        <w:gridCol w:w="1134"/>
        <w:gridCol w:w="1099"/>
        <w:gridCol w:w="1134"/>
        <w:gridCol w:w="1134"/>
        <w:gridCol w:w="1168"/>
        <w:gridCol w:w="1134"/>
      </w:tblGrid>
      <w:tr w:rsidR="00D1305E">
        <w:trPr>
          <w:trHeight w:val="30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 2</w:t>
            </w:r>
          </w:p>
        </w:tc>
        <w:tc>
          <w:tcPr>
            <w:tcW w:w="114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Обеспечение долговой устойчивости бюджета ЗАТО Северск</w:t>
            </w:r>
          </w:p>
        </w:tc>
      </w:tr>
      <w:tr w:rsidR="00D1305E">
        <w:trPr>
          <w:trHeight w:val="3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Срок реализации подпрограммы 2</w:t>
            </w:r>
          </w:p>
        </w:tc>
        <w:tc>
          <w:tcPr>
            <w:tcW w:w="114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2021 - 2024 годы </w:t>
            </w:r>
          </w:p>
        </w:tc>
      </w:tr>
      <w:tr w:rsidR="00D1305E">
        <w:trPr>
          <w:trHeight w:val="7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4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D1305E">
        <w:trPr>
          <w:trHeight w:val="35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подпрограммы 2</w:t>
            </w:r>
          </w:p>
        </w:tc>
        <w:tc>
          <w:tcPr>
            <w:tcW w:w="114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D1305E">
        <w:trPr>
          <w:trHeight w:val="34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Цель подпрограммы 2</w:t>
            </w:r>
          </w:p>
        </w:tc>
        <w:tc>
          <w:tcPr>
            <w:tcW w:w="114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Обеспечение сбалансированности и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недопущения превышения ограничений по размеру муниципального долга бюджета</w:t>
            </w:r>
          </w:p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ЗАТО Северск</w:t>
            </w:r>
          </w:p>
        </w:tc>
      </w:tr>
      <w:tr w:rsidR="00D1305E">
        <w:trPr>
          <w:trHeight w:val="341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 подпрограммы 2 и их значения (по годам реализации)</w:t>
            </w:r>
          </w:p>
          <w:p w:rsidR="00D1305E" w:rsidRDefault="00D1305E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цели, 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</w:tr>
      <w:tr w:rsidR="00D1305E">
        <w:trPr>
          <w:trHeight w:val="1086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</w:tr>
      <w:tr w:rsidR="00D1305E">
        <w:trPr>
          <w:trHeight w:val="23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Задачи подпрограммы 2</w:t>
            </w:r>
          </w:p>
        </w:tc>
        <w:tc>
          <w:tcPr>
            <w:tcW w:w="114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Эффективное управление муниципальным долгом ЗАТО Северск</w:t>
            </w:r>
          </w:p>
        </w:tc>
      </w:tr>
      <w:tr w:rsidR="00D1305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4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ВЦП «Эффективное управление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муниципальным долгом ЗАТО Северск»</w:t>
            </w:r>
          </w:p>
        </w:tc>
      </w:tr>
      <w:tr w:rsidR="00D1305E">
        <w:trPr>
          <w:trHeight w:val="37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 xml:space="preserve">Объем финансирования подпрограммы 2,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. по годам ее реализации, тыс. руб.</w:t>
            </w:r>
          </w:p>
          <w:p w:rsidR="00D1305E" w:rsidRDefault="00D1305E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D1305E" w:rsidRDefault="00D1305E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D1305E" w:rsidRDefault="004267D9">
            <w:pPr>
              <w:tabs>
                <w:tab w:val="left" w:pos="945"/>
              </w:tabs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ab/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305E" w:rsidRDefault="00426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  <w:p w:rsidR="00D1305E" w:rsidRDefault="00D13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D1305E">
        <w:trPr>
          <w:trHeight w:val="2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84 708,04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14 961,89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35 848,80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24 161,60</w:t>
            </w:r>
          </w:p>
        </w:tc>
      </w:tr>
      <w:tr w:rsidR="00D1305E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305E" w:rsidRDefault="00D130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D1305E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D1305E">
        <w:trPr>
          <w:trHeight w:val="277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D1305E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внебюджетные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источники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D1305E">
        <w:trPr>
          <w:trHeight w:val="2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5E" w:rsidRDefault="00D13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84 708,04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14 961,89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35 848,80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305E" w:rsidRDefault="00426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24 161,60</w:t>
            </w:r>
          </w:p>
        </w:tc>
      </w:tr>
    </w:tbl>
    <w:p w:rsidR="00D1305E" w:rsidRDefault="00D1305E">
      <w:pPr>
        <w:pStyle w:val="ConsPlusTitle"/>
        <w:jc w:val="center"/>
        <w:outlineLvl w:val="2"/>
        <w:rPr>
          <w:rFonts w:ascii="Times New Roman" w:hAnsi="Times New Roman" w:cs="Times New Roman"/>
          <w:sz w:val="20"/>
          <w:szCs w:val="20"/>
        </w:rPr>
      </w:pPr>
    </w:p>
    <w:sectPr w:rsidR="00D1305E">
      <w:headerReference w:type="default" r:id="rId8"/>
      <w:footerReference w:type="default" r:id="rId9"/>
      <w:footerReference w:type="first" r:id="rId10"/>
      <w:pgSz w:w="16838" w:h="11906" w:orient="landscape"/>
      <w:pgMar w:top="1560" w:right="1134" w:bottom="567" w:left="1134" w:header="709" w:footer="3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7D9" w:rsidRDefault="004267D9">
      <w:pPr>
        <w:spacing w:after="0" w:line="240" w:lineRule="auto"/>
      </w:pPr>
      <w:r>
        <w:separator/>
      </w:r>
    </w:p>
  </w:endnote>
  <w:endnote w:type="continuationSeparator" w:id="0">
    <w:p w:rsidR="004267D9" w:rsidRDefault="00426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05E" w:rsidRDefault="004267D9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05E" w:rsidRDefault="004267D9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7D9" w:rsidRDefault="004267D9">
      <w:pPr>
        <w:spacing w:after="0" w:line="240" w:lineRule="auto"/>
      </w:pPr>
      <w:r>
        <w:separator/>
      </w:r>
    </w:p>
  </w:footnote>
  <w:footnote w:type="continuationSeparator" w:id="0">
    <w:p w:rsidR="004267D9" w:rsidRDefault="00426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12182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D1305E" w:rsidRDefault="004267D9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272FA7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D1305E" w:rsidRDefault="00D1305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05E"/>
    <w:rsid w:val="00272FA7"/>
    <w:rsid w:val="004267D9"/>
    <w:rsid w:val="00D1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F712B-A165-4D89-8EC5-2A9E5D941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2561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343</cp:revision>
  <cp:lastPrinted>2020-11-24T02:19:00Z</cp:lastPrinted>
  <dcterms:created xsi:type="dcterms:W3CDTF">2020-06-19T07:51:00Z</dcterms:created>
  <dcterms:modified xsi:type="dcterms:W3CDTF">2023-07-25T04:24:00Z</dcterms:modified>
</cp:coreProperties>
</file>