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A9F" w:rsidRDefault="00A854A1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9</w:t>
      </w:r>
    </w:p>
    <w:p w:rsidR="00771A9F" w:rsidRDefault="00A854A1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771A9F" w:rsidRDefault="00A854A1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Администрации ЗАТО Северск</w:t>
      </w:r>
    </w:p>
    <w:p w:rsidR="00771A9F" w:rsidRDefault="00A854A1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__</w:t>
      </w:r>
      <w:r w:rsidR="00C236CF">
        <w:rPr>
          <w:rFonts w:ascii="Times New Roman" w:hAnsi="Times New Roman" w:cs="Times New Roman"/>
          <w:sz w:val="20"/>
          <w:szCs w:val="20"/>
        </w:rPr>
        <w:t>25.07.2023</w:t>
      </w:r>
      <w:r>
        <w:rPr>
          <w:rFonts w:ascii="Times New Roman" w:hAnsi="Times New Roman" w:cs="Times New Roman"/>
          <w:sz w:val="20"/>
          <w:szCs w:val="20"/>
        </w:rPr>
        <w:t>___№ __</w:t>
      </w:r>
      <w:r w:rsidR="00C236CF">
        <w:rPr>
          <w:rFonts w:ascii="Times New Roman" w:hAnsi="Times New Roman" w:cs="Times New Roman"/>
          <w:sz w:val="20"/>
          <w:szCs w:val="20"/>
        </w:rPr>
        <w:t>1379-па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__</w:t>
      </w:r>
    </w:p>
    <w:p w:rsidR="00771A9F" w:rsidRDefault="00771A9F">
      <w:pPr>
        <w:pStyle w:val="ConsPlusNormal"/>
        <w:ind w:firstLine="10348"/>
        <w:outlineLvl w:val="1"/>
        <w:rPr>
          <w:sz w:val="20"/>
          <w:szCs w:val="20"/>
        </w:rPr>
      </w:pPr>
    </w:p>
    <w:p w:rsidR="00771A9F" w:rsidRDefault="00A854A1">
      <w:pPr>
        <w:pStyle w:val="ConsPlusNormal"/>
        <w:ind w:left="11907"/>
        <w:outlineLvl w:val="1"/>
        <w:rPr>
          <w:sz w:val="20"/>
          <w:szCs w:val="20"/>
        </w:rPr>
      </w:pPr>
      <w:r>
        <w:rPr>
          <w:sz w:val="20"/>
          <w:szCs w:val="20"/>
        </w:rPr>
        <w:t>Приложение 3</w:t>
      </w:r>
    </w:p>
    <w:p w:rsidR="00771A9F" w:rsidRDefault="00A854A1">
      <w:pPr>
        <w:pStyle w:val="ConsPlusNormal"/>
        <w:ind w:left="11907"/>
        <w:rPr>
          <w:sz w:val="20"/>
          <w:szCs w:val="20"/>
        </w:rPr>
      </w:pPr>
      <w:r>
        <w:rPr>
          <w:sz w:val="20"/>
          <w:szCs w:val="20"/>
        </w:rPr>
        <w:t>к муниципальной программе</w:t>
      </w:r>
    </w:p>
    <w:p w:rsidR="00771A9F" w:rsidRDefault="00A854A1">
      <w:pPr>
        <w:pStyle w:val="ConsPlusNormal"/>
        <w:ind w:left="11907"/>
        <w:rPr>
          <w:sz w:val="20"/>
          <w:szCs w:val="20"/>
        </w:rPr>
      </w:pPr>
      <w:r>
        <w:rPr>
          <w:sz w:val="20"/>
          <w:szCs w:val="20"/>
        </w:rPr>
        <w:t>«Эффективное управление муниципальными финансами</w:t>
      </w:r>
    </w:p>
    <w:p w:rsidR="00771A9F" w:rsidRDefault="00A854A1">
      <w:pPr>
        <w:pStyle w:val="ConsPlusNormal"/>
        <w:ind w:left="11907"/>
        <w:rPr>
          <w:sz w:val="20"/>
          <w:szCs w:val="20"/>
        </w:rPr>
      </w:pPr>
      <w:r>
        <w:rPr>
          <w:sz w:val="20"/>
          <w:szCs w:val="20"/>
        </w:rPr>
        <w:t xml:space="preserve">ЗАТО </w:t>
      </w:r>
      <w:r>
        <w:rPr>
          <w:sz w:val="20"/>
          <w:szCs w:val="20"/>
        </w:rPr>
        <w:t>Северск» на 2021 - 2024 годы</w:t>
      </w:r>
    </w:p>
    <w:p w:rsidR="00771A9F" w:rsidRDefault="00A854A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ОБЩАЯ ПОТРЕБНОСТЬ</w:t>
      </w:r>
    </w:p>
    <w:p w:rsidR="00771A9F" w:rsidRDefault="00A854A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ресурсном обеспечении реализации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0"/>
          <w:szCs w:val="20"/>
        </w:rPr>
        <w:t>финансами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ЗАТО Северск», </w:t>
      </w:r>
    </w:p>
    <w:p w:rsidR="00771A9F" w:rsidRDefault="00A854A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включая прогнозную оценку расходов</w:t>
      </w:r>
    </w:p>
    <w:tbl>
      <w:tblPr>
        <w:tblW w:w="14941" w:type="dxa"/>
        <w:tblInd w:w="27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1623"/>
        <w:gridCol w:w="974"/>
        <w:gridCol w:w="1205"/>
        <w:gridCol w:w="953"/>
        <w:gridCol w:w="953"/>
        <w:gridCol w:w="1227"/>
        <w:gridCol w:w="1256"/>
        <w:gridCol w:w="1549"/>
        <w:gridCol w:w="3626"/>
        <w:gridCol w:w="1024"/>
      </w:tblGrid>
      <w:tr w:rsidR="00771A9F">
        <w:trPr>
          <w:trHeight w:val="945"/>
        </w:trPr>
        <w:tc>
          <w:tcPr>
            <w:tcW w:w="551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ВЦП, основного мероприятия, мероприятия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финан-сирова-ния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389" w:type="dxa"/>
            <w:gridSpan w:val="4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650" w:type="dxa"/>
            <w:gridSpan w:val="2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71A9F">
        <w:trPr>
          <w:trHeight w:val="1240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федера-льного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-та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-та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5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2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771A9F" w:rsidRDefault="00771A9F">
      <w:pPr>
        <w:spacing w:after="0" w:line="14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94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1623"/>
        <w:gridCol w:w="974"/>
        <w:gridCol w:w="1205"/>
        <w:gridCol w:w="953"/>
        <w:gridCol w:w="953"/>
        <w:gridCol w:w="1227"/>
        <w:gridCol w:w="1254"/>
        <w:gridCol w:w="1549"/>
        <w:gridCol w:w="3626"/>
        <w:gridCol w:w="1025"/>
        <w:gridCol w:w="6"/>
      </w:tblGrid>
      <w:tr w:rsidR="00771A9F">
        <w:trPr>
          <w:gridAfter w:val="1"/>
          <w:wAfter w:w="6" w:type="dxa"/>
          <w:trHeight w:val="157"/>
          <w:tblHeader/>
        </w:trPr>
        <w:tc>
          <w:tcPr>
            <w:tcW w:w="551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3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0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27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54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49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26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71A9F">
        <w:trPr>
          <w:trHeight w:val="314"/>
        </w:trPr>
        <w:tc>
          <w:tcPr>
            <w:tcW w:w="14946" w:type="dxa"/>
            <w:gridSpan w:val="12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 w:rsidR="00771A9F">
        <w:trPr>
          <w:trHeight w:val="218"/>
        </w:trPr>
        <w:tc>
          <w:tcPr>
            <w:tcW w:w="551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95" w:type="dxa"/>
            <w:gridSpan w:val="11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«Повышение качества финансового менеджмента главных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администраторов средств бюджета ЗАТО Северск» подпрограммы 1</w:t>
            </w:r>
          </w:p>
        </w:tc>
      </w:tr>
      <w:tr w:rsidR="00771A9F">
        <w:trPr>
          <w:gridAfter w:val="1"/>
          <w:wAfter w:w="6" w:type="dxa"/>
          <w:trHeight w:val="269"/>
        </w:trPr>
        <w:tc>
          <w:tcPr>
            <w:tcW w:w="551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качества финансового менеджмента главных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-торов средств бюджета ЗАТО Северск»</w:t>
            </w: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внутреннего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финансового контроля и контроля в сфере закупок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Северск, главные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-торы средств бюджета ЗАТО Северск</w:t>
            </w: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1A9F">
        <w:trPr>
          <w:gridAfter w:val="1"/>
          <w:wAfter w:w="6" w:type="dxa"/>
          <w:trHeight w:val="782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</w:p>
        </w:tc>
      </w:tr>
      <w:tr w:rsidR="00771A9F">
        <w:trPr>
          <w:gridAfter w:val="1"/>
          <w:wAfter w:w="6" w:type="dxa"/>
          <w:trHeight w:val="49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</w:tr>
      <w:tr w:rsidR="00771A9F">
        <w:trPr>
          <w:gridAfter w:val="1"/>
          <w:wAfter w:w="6" w:type="dxa"/>
          <w:trHeight w:val="700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приглашенных на Комиссию должников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(неплательщиков), чел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1A9F">
        <w:trPr>
          <w:gridAfter w:val="1"/>
          <w:wAfter w:w="6" w:type="dxa"/>
          <w:trHeight w:val="939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</w:tr>
      <w:tr w:rsidR="00771A9F">
        <w:trPr>
          <w:gridAfter w:val="1"/>
          <w:wAfter w:w="6" w:type="dxa"/>
          <w:trHeight w:val="1439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771A9F">
        <w:trPr>
          <w:gridAfter w:val="1"/>
          <w:wAfter w:w="6" w:type="dxa"/>
          <w:trHeight w:val="702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</w:p>
        </w:tc>
      </w:tr>
      <w:tr w:rsidR="00771A9F">
        <w:trPr>
          <w:gridAfter w:val="1"/>
          <w:wAfter w:w="6" w:type="dxa"/>
          <w:trHeight w:val="415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3</w:t>
            </w:r>
          </w:p>
        </w:tc>
      </w:tr>
      <w:tr w:rsidR="00771A9F">
        <w:trPr>
          <w:gridAfter w:val="1"/>
          <w:wAfter w:w="6" w:type="dxa"/>
          <w:trHeight w:val="790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200</w:t>
            </w:r>
          </w:p>
        </w:tc>
      </w:tr>
      <w:tr w:rsidR="00771A9F">
        <w:trPr>
          <w:gridAfter w:val="1"/>
          <w:wAfter w:w="6" w:type="dxa"/>
          <w:trHeight w:val="9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</w:tr>
      <w:tr w:rsidR="00771A9F">
        <w:trPr>
          <w:gridAfter w:val="1"/>
          <w:wAfter w:w="6" w:type="dxa"/>
          <w:trHeight w:val="1506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771A9F">
        <w:trPr>
          <w:gridAfter w:val="1"/>
          <w:wAfter w:w="6" w:type="dxa"/>
          <w:trHeight w:val="738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  <w:tr w:rsidR="00771A9F">
        <w:trPr>
          <w:gridAfter w:val="1"/>
          <w:wAfter w:w="6" w:type="dxa"/>
          <w:trHeight w:val="558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3</w:t>
            </w:r>
          </w:p>
        </w:tc>
      </w:tr>
      <w:tr w:rsidR="00771A9F">
        <w:trPr>
          <w:gridAfter w:val="1"/>
          <w:wAfter w:w="6" w:type="dxa"/>
          <w:trHeight w:val="785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60</w:t>
            </w:r>
          </w:p>
        </w:tc>
      </w:tr>
      <w:tr w:rsidR="00771A9F">
        <w:trPr>
          <w:gridAfter w:val="1"/>
          <w:wAfter w:w="6" w:type="dxa"/>
          <w:trHeight w:val="986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771A9F">
        <w:trPr>
          <w:gridAfter w:val="1"/>
          <w:wAfter w:w="6" w:type="dxa"/>
          <w:trHeight w:val="1431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</w:tr>
      <w:tr w:rsidR="00771A9F">
        <w:trPr>
          <w:gridAfter w:val="1"/>
          <w:wAfter w:w="6" w:type="dxa"/>
          <w:trHeight w:val="716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  <w:tr w:rsidR="00771A9F">
        <w:trPr>
          <w:gridAfter w:val="1"/>
          <w:wAfter w:w="6" w:type="dxa"/>
          <w:trHeight w:val="540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</w:tr>
      <w:tr w:rsidR="00771A9F">
        <w:trPr>
          <w:gridAfter w:val="1"/>
          <w:wAfter w:w="6" w:type="dxa"/>
          <w:trHeight w:val="70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80</w:t>
            </w:r>
          </w:p>
        </w:tc>
      </w:tr>
      <w:tr w:rsidR="00771A9F">
        <w:trPr>
          <w:gridAfter w:val="1"/>
          <w:wAfter w:w="6" w:type="dxa"/>
          <w:trHeight w:val="895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</w:tr>
      <w:tr w:rsidR="00771A9F">
        <w:trPr>
          <w:gridAfter w:val="1"/>
          <w:wAfter w:w="6" w:type="dxa"/>
          <w:trHeight w:val="1381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</w:tr>
      <w:tr w:rsidR="00771A9F">
        <w:trPr>
          <w:gridAfter w:val="1"/>
          <w:wAfter w:w="6" w:type="dxa"/>
          <w:trHeight w:val="665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5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  <w:tr w:rsidR="00771A9F">
        <w:trPr>
          <w:gridAfter w:val="1"/>
          <w:wAfter w:w="6" w:type="dxa"/>
          <w:trHeight w:val="550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</w:tr>
      <w:tr w:rsidR="00771A9F">
        <w:trPr>
          <w:gridAfter w:val="1"/>
          <w:wAfter w:w="6" w:type="dxa"/>
          <w:trHeight w:val="856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приглашенных на Комиссию должников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(неплательщиков), чел</w:t>
            </w:r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80</w:t>
            </w:r>
          </w:p>
        </w:tc>
      </w:tr>
      <w:tr w:rsidR="00771A9F">
        <w:trPr>
          <w:gridAfter w:val="1"/>
          <w:wAfter w:w="6" w:type="dxa"/>
          <w:trHeight w:val="880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</w:tr>
      <w:tr w:rsidR="00771A9F">
        <w:trPr>
          <w:gridAfter w:val="1"/>
          <w:wAfter w:w="6" w:type="dxa"/>
          <w:trHeight w:val="1381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</w:tr>
      <w:tr w:rsidR="00771A9F">
        <w:trPr>
          <w:trHeight w:val="319"/>
        </w:trPr>
        <w:tc>
          <w:tcPr>
            <w:tcW w:w="551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395" w:type="dxa"/>
            <w:gridSpan w:val="11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«Совершенствование информационно-технического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сопровождения бюджетного процесса на территории ЗАТО Северск» подпрограммы 1</w:t>
            </w:r>
          </w:p>
        </w:tc>
      </w:tr>
      <w:tr w:rsidR="00771A9F">
        <w:trPr>
          <w:gridAfter w:val="1"/>
          <w:wAfter w:w="6" w:type="dxa"/>
          <w:trHeight w:val="358"/>
        </w:trPr>
        <w:tc>
          <w:tcPr>
            <w:tcW w:w="551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Совершенст-вование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-но-технического сопровождения бюджетного процесса на территории ЗАТО Северск»</w:t>
            </w: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2 381,23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2 381,23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организации-разработчики программных продуктов</w:t>
            </w:r>
          </w:p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1A9F">
        <w:trPr>
          <w:gridAfter w:val="1"/>
          <w:wAfter w:w="6" w:type="dxa"/>
          <w:trHeight w:val="738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249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676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71A9F">
        <w:trPr>
          <w:gridAfter w:val="1"/>
          <w:wAfter w:w="6" w:type="dxa"/>
          <w:trHeight w:val="151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71A9F">
        <w:trPr>
          <w:gridAfter w:val="1"/>
          <w:wAfter w:w="6" w:type="dxa"/>
          <w:trHeight w:val="98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71A9F">
        <w:trPr>
          <w:gridAfter w:val="1"/>
          <w:wAfter w:w="6" w:type="dxa"/>
          <w:trHeight w:val="781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169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718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71A9F">
        <w:trPr>
          <w:gridAfter w:val="1"/>
          <w:wAfter w:w="6" w:type="dxa"/>
          <w:trHeight w:val="136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71A9F">
        <w:trPr>
          <w:gridAfter w:val="1"/>
          <w:wAfter w:w="6" w:type="dxa"/>
          <w:trHeight w:val="97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71A9F">
        <w:trPr>
          <w:gridAfter w:val="1"/>
          <w:wAfter w:w="6" w:type="dxa"/>
          <w:trHeight w:val="702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557,10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557,10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130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678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71A9F">
        <w:trPr>
          <w:gridAfter w:val="1"/>
          <w:wAfter w:w="6" w:type="dxa"/>
          <w:trHeight w:val="13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71A9F">
        <w:trPr>
          <w:gridAfter w:val="1"/>
          <w:wAfter w:w="6" w:type="dxa"/>
          <w:trHeight w:val="98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71A9F">
        <w:trPr>
          <w:gridAfter w:val="1"/>
          <w:wAfter w:w="6" w:type="dxa"/>
          <w:trHeight w:val="805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809,13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809,13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081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643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71A9F">
        <w:trPr>
          <w:gridAfter w:val="1"/>
          <w:wAfter w:w="6" w:type="dxa"/>
          <w:trHeight w:val="134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71A9F">
        <w:trPr>
          <w:gridAfter w:val="1"/>
          <w:wAfter w:w="6" w:type="dxa"/>
          <w:trHeight w:val="101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71A9F">
        <w:trPr>
          <w:gridAfter w:val="1"/>
          <w:wAfter w:w="6" w:type="dxa"/>
          <w:trHeight w:val="774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838,20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838,20</w:t>
            </w:r>
          </w:p>
        </w:tc>
        <w:tc>
          <w:tcPr>
            <w:tcW w:w="125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017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742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71A9F">
        <w:trPr>
          <w:gridAfter w:val="1"/>
          <w:wAfter w:w="6" w:type="dxa"/>
          <w:trHeight w:val="1017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71A9F">
        <w:trPr>
          <w:gridAfter w:val="1"/>
          <w:wAfter w:w="6" w:type="dxa"/>
          <w:trHeight w:val="1017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71A9F">
        <w:trPr>
          <w:gridAfter w:val="1"/>
          <w:wAfter w:w="6" w:type="dxa"/>
          <w:trHeight w:val="245"/>
        </w:trPr>
        <w:tc>
          <w:tcPr>
            <w:tcW w:w="551" w:type="dxa"/>
            <w:vMerge/>
            <w:shd w:val="clear" w:color="auto" w:fill="auto"/>
            <w:hideMark/>
          </w:tcPr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2 731,23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2 731,23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shd w:val="clear" w:color="auto" w:fill="auto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71A9F">
        <w:trPr>
          <w:gridAfter w:val="1"/>
          <w:wAfter w:w="6" w:type="dxa"/>
          <w:trHeight w:val="1160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771A9F">
        <w:trPr>
          <w:gridAfter w:val="1"/>
          <w:wAfter w:w="6" w:type="dxa"/>
          <w:trHeight w:val="1361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771A9F">
        <w:trPr>
          <w:gridAfter w:val="1"/>
          <w:wAfter w:w="6" w:type="dxa"/>
          <w:trHeight w:val="723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08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36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771A9F">
        <w:trPr>
          <w:gridAfter w:val="1"/>
          <w:wAfter w:w="6" w:type="dxa"/>
          <w:trHeight w:val="139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771A9F">
        <w:trPr>
          <w:gridAfter w:val="1"/>
          <w:wAfter w:w="6" w:type="dxa"/>
          <w:trHeight w:val="795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163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512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557,1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557,1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771A9F">
        <w:trPr>
          <w:gridAfter w:val="1"/>
          <w:wAfter w:w="6" w:type="dxa"/>
          <w:trHeight w:val="1445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</w:tr>
      <w:tr w:rsidR="00771A9F">
        <w:trPr>
          <w:gridAfter w:val="1"/>
          <w:wAfter w:w="6" w:type="dxa"/>
          <w:trHeight w:val="753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261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496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1 159,13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1 159,13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771A9F">
        <w:trPr>
          <w:gridAfter w:val="1"/>
          <w:wAfter w:w="6" w:type="dxa"/>
          <w:trHeight w:val="1441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</w:tr>
      <w:tr w:rsidR="00771A9F">
        <w:trPr>
          <w:gridAfter w:val="1"/>
          <w:wAfter w:w="6" w:type="dxa"/>
          <w:trHeight w:val="686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220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220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1 188,20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1 188,20</w:t>
            </w:r>
          </w:p>
        </w:tc>
        <w:tc>
          <w:tcPr>
            <w:tcW w:w="125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771A9F">
        <w:trPr>
          <w:gridAfter w:val="1"/>
          <w:wAfter w:w="6" w:type="dxa"/>
          <w:trHeight w:val="1220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</w:tr>
      <w:tr w:rsidR="00771A9F">
        <w:trPr>
          <w:gridAfter w:val="1"/>
          <w:wAfter w:w="6" w:type="dxa"/>
          <w:trHeight w:val="696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220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trHeight w:val="314"/>
        </w:trPr>
        <w:tc>
          <w:tcPr>
            <w:tcW w:w="14946" w:type="dxa"/>
            <w:gridSpan w:val="12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«Обеспечение долговой устойчивости бюджета ЗАТО Северск» Программы</w:t>
            </w:r>
          </w:p>
        </w:tc>
      </w:tr>
      <w:tr w:rsidR="00771A9F">
        <w:trPr>
          <w:trHeight w:val="353"/>
        </w:trPr>
        <w:tc>
          <w:tcPr>
            <w:tcW w:w="551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95" w:type="dxa"/>
            <w:gridSpan w:val="11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«Эффективное управление муниципальным долгом ЗАТО Северск» подпрограммы 2</w:t>
            </w: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71A9F">
        <w:trPr>
          <w:gridAfter w:val="1"/>
          <w:wAfter w:w="6" w:type="dxa"/>
          <w:trHeight w:val="422"/>
        </w:trPr>
        <w:tc>
          <w:tcPr>
            <w:tcW w:w="551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муниципаль-ным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долгом ЗАТО Северск»</w:t>
            </w: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84 708,04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84 708,04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1A9F">
        <w:trPr>
          <w:gridAfter w:val="1"/>
          <w:wAfter w:w="6" w:type="dxa"/>
          <w:trHeight w:val="1648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40</w:t>
            </w:r>
          </w:p>
        </w:tc>
      </w:tr>
      <w:tr w:rsidR="00771A9F">
        <w:trPr>
          <w:gridAfter w:val="1"/>
          <w:wAfter w:w="6" w:type="dxa"/>
          <w:trHeight w:val="322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10</w:t>
            </w:r>
          </w:p>
        </w:tc>
      </w:tr>
      <w:tr w:rsidR="00771A9F">
        <w:trPr>
          <w:gridAfter w:val="1"/>
          <w:wAfter w:w="6" w:type="dxa"/>
          <w:trHeight w:val="1872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</w:t>
            </w:r>
          </w:p>
        </w:tc>
      </w:tr>
      <w:tr w:rsidR="00771A9F">
        <w:trPr>
          <w:gridAfter w:val="1"/>
          <w:wAfter w:w="6" w:type="dxa"/>
          <w:trHeight w:val="1790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19 258,44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19 258,44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71A9F">
        <w:trPr>
          <w:gridAfter w:val="1"/>
          <w:wAfter w:w="6" w:type="dxa"/>
          <w:trHeight w:val="320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11</w:t>
            </w:r>
          </w:p>
        </w:tc>
      </w:tr>
      <w:tr w:rsidR="00771A9F">
        <w:trPr>
          <w:gridAfter w:val="1"/>
          <w:wAfter w:w="6" w:type="dxa"/>
          <w:trHeight w:val="183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</w:t>
            </w:r>
          </w:p>
        </w:tc>
      </w:tr>
      <w:tr w:rsidR="00771A9F">
        <w:trPr>
          <w:gridAfter w:val="1"/>
          <w:wAfter w:w="6" w:type="dxa"/>
          <w:trHeight w:val="1648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14 961,89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14 961,89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71A9F">
        <w:trPr>
          <w:gridAfter w:val="1"/>
          <w:wAfter w:w="6" w:type="dxa"/>
          <w:trHeight w:val="320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771A9F">
        <w:trPr>
          <w:gridAfter w:val="1"/>
          <w:wAfter w:w="6" w:type="dxa"/>
          <w:trHeight w:val="183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</w:t>
            </w:r>
          </w:p>
        </w:tc>
      </w:tr>
      <w:tr w:rsidR="00771A9F">
        <w:trPr>
          <w:gridAfter w:val="1"/>
          <w:wAfter w:w="6" w:type="dxa"/>
          <w:trHeight w:val="1648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35 848,80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35 848,80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71A9F">
        <w:trPr>
          <w:gridAfter w:val="1"/>
          <w:wAfter w:w="6" w:type="dxa"/>
          <w:trHeight w:val="320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771A9F">
        <w:trPr>
          <w:gridAfter w:val="1"/>
          <w:wAfter w:w="6" w:type="dxa"/>
          <w:trHeight w:val="183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71A9F">
        <w:trPr>
          <w:gridAfter w:val="1"/>
          <w:wAfter w:w="6" w:type="dxa"/>
          <w:trHeight w:val="1834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24 161,60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24 161,60</w:t>
            </w:r>
          </w:p>
        </w:tc>
        <w:tc>
          <w:tcPr>
            <w:tcW w:w="125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71A9F">
        <w:trPr>
          <w:gridAfter w:val="1"/>
          <w:wAfter w:w="6" w:type="dxa"/>
          <w:trHeight w:val="739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771A9F">
        <w:trPr>
          <w:gridAfter w:val="1"/>
          <w:wAfter w:w="6" w:type="dxa"/>
          <w:trHeight w:val="1834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71A9F">
        <w:trPr>
          <w:gridAfter w:val="1"/>
          <w:wAfter w:w="6" w:type="dxa"/>
          <w:trHeight w:val="259"/>
        </w:trPr>
        <w:tc>
          <w:tcPr>
            <w:tcW w:w="551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84 708,04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84 708,04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71A9F">
        <w:trPr>
          <w:gridAfter w:val="1"/>
          <w:wAfter w:w="6" w:type="dxa"/>
          <w:trHeight w:val="1648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40</w:t>
            </w:r>
          </w:p>
        </w:tc>
      </w:tr>
      <w:tr w:rsidR="00771A9F">
        <w:trPr>
          <w:gridAfter w:val="1"/>
          <w:wAfter w:w="6" w:type="dxa"/>
          <w:trHeight w:val="1648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19 258,44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19 258,44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71A9F">
        <w:trPr>
          <w:gridAfter w:val="1"/>
          <w:wAfter w:w="6" w:type="dxa"/>
          <w:trHeight w:val="1543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14 961,89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14 961,89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71A9F">
        <w:trPr>
          <w:gridAfter w:val="1"/>
          <w:wAfter w:w="6" w:type="dxa"/>
          <w:trHeight w:val="1622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35 848,80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35 848,80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71A9F">
        <w:trPr>
          <w:gridAfter w:val="1"/>
          <w:wAfter w:w="6" w:type="dxa"/>
          <w:trHeight w:val="1622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24 161,60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24 161,60</w:t>
            </w:r>
          </w:p>
        </w:tc>
        <w:tc>
          <w:tcPr>
            <w:tcW w:w="125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71A9F">
        <w:trPr>
          <w:trHeight w:val="314"/>
        </w:trPr>
        <w:tc>
          <w:tcPr>
            <w:tcW w:w="14946" w:type="dxa"/>
            <w:gridSpan w:val="12"/>
            <w:shd w:val="clear" w:color="auto" w:fill="auto"/>
            <w:vAlign w:val="center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771A9F">
        <w:trPr>
          <w:gridAfter w:val="1"/>
          <w:wAfter w:w="6" w:type="dxa"/>
          <w:trHeight w:val="344"/>
        </w:trPr>
        <w:tc>
          <w:tcPr>
            <w:tcW w:w="551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«Обеспечение выполнения расходных обязательств и создание условий для их оптимизации» подпрограммы 3</w:t>
            </w: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1A9F">
        <w:trPr>
          <w:gridAfter w:val="1"/>
          <w:wAfter w:w="6" w:type="dxa"/>
          <w:trHeight w:val="101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771A9F">
        <w:trPr>
          <w:gridAfter w:val="1"/>
          <w:wAfter w:w="6" w:type="dxa"/>
          <w:trHeight w:val="950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71A9F">
        <w:trPr>
          <w:gridAfter w:val="1"/>
          <w:wAfter w:w="6" w:type="dxa"/>
          <w:trHeight w:val="939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771A9F">
        <w:trPr>
          <w:gridAfter w:val="1"/>
          <w:wAfter w:w="6" w:type="dxa"/>
          <w:trHeight w:val="1026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771A9F">
        <w:trPr>
          <w:gridAfter w:val="1"/>
          <w:wAfter w:w="6" w:type="dxa"/>
          <w:trHeight w:val="1026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7 578,00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7 578,00</w:t>
            </w:r>
          </w:p>
        </w:tc>
        <w:tc>
          <w:tcPr>
            <w:tcW w:w="125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«Организация и обеспечение исполнения бюджета и формирование бюджетной отчетности» подпрограммы 3</w:t>
            </w: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1A9F">
        <w:trPr>
          <w:gridAfter w:val="1"/>
          <w:wAfter w:w="6" w:type="dxa"/>
          <w:trHeight w:val="1042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71A9F">
        <w:trPr>
          <w:gridAfter w:val="1"/>
          <w:wAfter w:w="6" w:type="dxa"/>
          <w:trHeight w:val="8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1A9F">
        <w:trPr>
          <w:gridAfter w:val="1"/>
          <w:wAfter w:w="6" w:type="dxa"/>
          <w:trHeight w:val="1081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771A9F">
        <w:trPr>
          <w:gridAfter w:val="1"/>
          <w:wAfter w:w="6" w:type="dxa"/>
          <w:trHeight w:val="699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1A9F">
        <w:trPr>
          <w:gridAfter w:val="1"/>
          <w:wAfter w:w="6" w:type="dxa"/>
          <w:trHeight w:val="992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771A9F">
        <w:trPr>
          <w:gridAfter w:val="1"/>
          <w:wAfter w:w="6" w:type="dxa"/>
          <w:trHeight w:val="75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1A9F">
        <w:trPr>
          <w:gridAfter w:val="1"/>
          <w:wAfter w:w="6" w:type="dxa"/>
          <w:trHeight w:val="1062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771A9F">
        <w:trPr>
          <w:gridAfter w:val="1"/>
          <w:wAfter w:w="6" w:type="dxa"/>
          <w:trHeight w:val="75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1A9F">
        <w:trPr>
          <w:gridAfter w:val="1"/>
          <w:wAfter w:w="6" w:type="dxa"/>
          <w:trHeight w:val="897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7 578,00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7 578,00</w:t>
            </w:r>
          </w:p>
        </w:tc>
        <w:tc>
          <w:tcPr>
            <w:tcW w:w="125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771A9F">
        <w:trPr>
          <w:gridAfter w:val="1"/>
          <w:wAfter w:w="6" w:type="dxa"/>
          <w:trHeight w:val="739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Просроченная кредиторская задолженность казенных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учреждений, тыс. руб.</w:t>
            </w:r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71A9F">
        <w:trPr>
          <w:gridAfter w:val="1"/>
          <w:wAfter w:w="6" w:type="dxa"/>
          <w:trHeight w:val="231"/>
        </w:trPr>
        <w:tc>
          <w:tcPr>
            <w:tcW w:w="551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62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«Обеспечение контроля за соблюдением бюджетного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законода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тельства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3</w:t>
            </w:r>
          </w:p>
        </w:tc>
        <w:tc>
          <w:tcPr>
            <w:tcW w:w="97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125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125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25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25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125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7 578,00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7 578,00</w:t>
            </w:r>
          </w:p>
        </w:tc>
        <w:tc>
          <w:tcPr>
            <w:tcW w:w="125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shd w:val="clear" w:color="auto" w:fill="auto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</w:tr>
      <w:tr w:rsidR="00771A9F">
        <w:trPr>
          <w:gridAfter w:val="1"/>
          <w:wAfter w:w="6" w:type="dxa"/>
          <w:trHeight w:val="231"/>
        </w:trPr>
        <w:tc>
          <w:tcPr>
            <w:tcW w:w="551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Осуществле-ние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экономи-ческого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планирования, ведения бюджетного, налогового учета, составления отчетности, контроля расходования средств» подпрограммы 3</w:t>
            </w: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30 036,70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30 036,70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71A9F">
        <w:trPr>
          <w:gridAfter w:val="1"/>
          <w:wAfter w:w="6" w:type="dxa"/>
          <w:trHeight w:val="132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6 938,17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6 938,17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34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7 240,81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7 240,81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40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8 273,30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8 273,30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539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7 584,42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7 584,42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1539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7 579,90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7 579,90</w:t>
            </w:r>
          </w:p>
        </w:tc>
        <w:tc>
          <w:tcPr>
            <w:tcW w:w="125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119 388,70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119 388,70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27 020,17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27 020,17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28 957,81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28 957,81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33 083,30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33 083,30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30 327,42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30 327,42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30 313,90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30 313,90</w:t>
            </w:r>
          </w:p>
        </w:tc>
        <w:tc>
          <w:tcPr>
            <w:tcW w:w="1254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71A9F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7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206 827,97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206 827,97</w:t>
            </w:r>
          </w:p>
        </w:tc>
        <w:tc>
          <w:tcPr>
            <w:tcW w:w="1254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71A9F">
        <w:trPr>
          <w:gridAfter w:val="1"/>
          <w:wAfter w:w="6" w:type="dxa"/>
          <w:trHeight w:val="8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42 152,08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42 152,08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771A9F">
        <w:trPr>
          <w:gridAfter w:val="1"/>
          <w:wAfter w:w="6" w:type="dxa"/>
          <w:trHeight w:val="1796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771A9F">
        <w:trPr>
          <w:gridAfter w:val="1"/>
          <w:wAfter w:w="6" w:type="dxa"/>
          <w:trHeight w:val="46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Средняя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</w:tr>
      <w:tr w:rsidR="00771A9F">
        <w:trPr>
          <w:gridAfter w:val="1"/>
          <w:wAfter w:w="6" w:type="dxa"/>
          <w:trHeight w:val="11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2483</w:t>
            </w:r>
          </w:p>
        </w:tc>
      </w:tr>
      <w:tr w:rsidR="00771A9F">
        <w:trPr>
          <w:gridAfter w:val="1"/>
          <w:wAfter w:w="6" w:type="dxa"/>
          <w:trHeight w:val="8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48 738,25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48 738,25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771A9F">
        <w:trPr>
          <w:gridAfter w:val="1"/>
          <w:wAfter w:w="6" w:type="dxa"/>
          <w:trHeight w:val="514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771A9F">
        <w:trPr>
          <w:gridAfter w:val="1"/>
          <w:wAfter w:w="6" w:type="dxa"/>
          <w:trHeight w:val="421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Средняя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71A9F">
        <w:trPr>
          <w:gridAfter w:val="1"/>
          <w:wAfter w:w="6" w:type="dxa"/>
          <w:trHeight w:val="11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3582</w:t>
            </w:r>
          </w:p>
        </w:tc>
      </w:tr>
      <w:tr w:rsidR="00771A9F">
        <w:trPr>
          <w:gridAfter w:val="1"/>
          <w:wAfter w:w="6" w:type="dxa"/>
          <w:trHeight w:val="8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48 602,29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48 602,29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771A9F">
        <w:trPr>
          <w:gridAfter w:val="1"/>
          <w:wAfter w:w="6" w:type="dxa"/>
          <w:trHeight w:val="1815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771A9F">
        <w:trPr>
          <w:gridAfter w:val="1"/>
          <w:wAfter w:w="6" w:type="dxa"/>
          <w:trHeight w:val="53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Средняя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71A9F">
        <w:trPr>
          <w:gridAfter w:val="1"/>
          <w:wAfter w:w="6" w:type="dxa"/>
          <w:trHeight w:val="11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3582</w:t>
            </w:r>
          </w:p>
        </w:tc>
      </w:tr>
      <w:tr w:rsidR="00771A9F">
        <w:trPr>
          <w:gridAfter w:val="1"/>
          <w:wAfter w:w="6" w:type="dxa"/>
          <w:trHeight w:val="8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67 335,35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67 335,35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771A9F">
        <w:trPr>
          <w:gridAfter w:val="1"/>
          <w:wAfter w:w="6" w:type="dxa"/>
          <w:trHeight w:val="1790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</w:t>
            </w:r>
          </w:p>
        </w:tc>
      </w:tr>
      <w:tr w:rsidR="00771A9F">
        <w:trPr>
          <w:gridAfter w:val="1"/>
          <w:wAfter w:w="6" w:type="dxa"/>
          <w:trHeight w:val="369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Средняя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71A9F">
        <w:trPr>
          <w:gridAfter w:val="1"/>
          <w:wAfter w:w="6" w:type="dxa"/>
          <w:trHeight w:val="1197"/>
        </w:trPr>
        <w:tc>
          <w:tcPr>
            <w:tcW w:w="551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shd w:val="clear" w:color="auto" w:fill="auto"/>
            <w:hideMark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3582</w:t>
            </w:r>
          </w:p>
        </w:tc>
      </w:tr>
      <w:tr w:rsidR="00771A9F">
        <w:trPr>
          <w:gridAfter w:val="1"/>
          <w:wAfter w:w="6" w:type="dxa"/>
          <w:trHeight w:val="1017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5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55 663,70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55 663,70</w:t>
            </w:r>
          </w:p>
        </w:tc>
        <w:tc>
          <w:tcPr>
            <w:tcW w:w="1254" w:type="dxa"/>
            <w:vMerge w:val="restart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771A9F">
        <w:trPr>
          <w:gridAfter w:val="1"/>
          <w:wAfter w:w="6" w:type="dxa"/>
          <w:trHeight w:val="1197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</w:t>
            </w:r>
          </w:p>
        </w:tc>
      </w:tr>
      <w:tr w:rsidR="00771A9F">
        <w:trPr>
          <w:gridAfter w:val="1"/>
          <w:wAfter w:w="6" w:type="dxa"/>
          <w:trHeight w:val="597"/>
        </w:trPr>
        <w:tc>
          <w:tcPr>
            <w:tcW w:w="551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Средняя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71A9F">
        <w:trPr>
          <w:gridAfter w:val="1"/>
          <w:wAfter w:w="6" w:type="dxa"/>
          <w:trHeight w:val="1197"/>
        </w:trPr>
        <w:tc>
          <w:tcPr>
            <w:tcW w:w="551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Align w:val="center"/>
          </w:tcPr>
          <w:p w:rsidR="00771A9F" w:rsidRDefault="0077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shd w:val="clear" w:color="auto" w:fill="auto"/>
          </w:tcPr>
          <w:p w:rsidR="00771A9F" w:rsidRDefault="00A85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shd w:val="clear" w:color="auto" w:fill="auto"/>
          </w:tcPr>
          <w:p w:rsidR="00771A9F" w:rsidRDefault="00A8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3582</w:t>
            </w:r>
          </w:p>
        </w:tc>
      </w:tr>
    </w:tbl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A9F" w:rsidRDefault="00771A9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71A9F">
      <w:headerReference w:type="default" r:id="rId8"/>
      <w:footerReference w:type="default" r:id="rId9"/>
      <w:footerReference w:type="first" r:id="rId10"/>
      <w:pgSz w:w="16838" w:h="11906" w:orient="landscape"/>
      <w:pgMar w:top="1418" w:right="851" w:bottom="567" w:left="709" w:header="709" w:footer="2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4A1" w:rsidRDefault="00A854A1">
      <w:pPr>
        <w:spacing w:after="0" w:line="240" w:lineRule="auto"/>
      </w:pPr>
      <w:r>
        <w:separator/>
      </w:r>
    </w:p>
  </w:endnote>
  <w:endnote w:type="continuationSeparator" w:id="0">
    <w:p w:rsidR="00A854A1" w:rsidRDefault="00A85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A9F" w:rsidRDefault="00A854A1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18"/>
        <w:szCs w:val="18"/>
      </w:rPr>
      <w:t xml:space="preserve">      </w:t>
    </w: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771A9F" w:rsidRDefault="00771A9F">
    <w:pPr>
      <w:pStyle w:val="a6"/>
      <w:rPr>
        <w:rFonts w:ascii="Times New Roman" w:hAnsi="Times New Roman" w:cs="Times New Roman"/>
        <w:sz w:val="18"/>
        <w:szCs w:val="18"/>
      </w:rPr>
    </w:pPr>
  </w:p>
  <w:p w:rsidR="00771A9F" w:rsidRDefault="00771A9F">
    <w:pPr>
      <w:pStyle w:val="a6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A9F" w:rsidRDefault="00A854A1">
    <w:pPr>
      <w:pStyle w:val="a6"/>
      <w:ind w:firstLine="28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18"/>
        <w:szCs w:val="18"/>
      </w:rPr>
      <w:t xml:space="preserve"> </w:t>
    </w: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771A9F" w:rsidRDefault="00771A9F">
    <w:pPr>
      <w:pStyle w:val="a6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4A1" w:rsidRDefault="00A854A1">
      <w:pPr>
        <w:spacing w:after="0" w:line="240" w:lineRule="auto"/>
      </w:pPr>
      <w:r>
        <w:separator/>
      </w:r>
    </w:p>
  </w:footnote>
  <w:footnote w:type="continuationSeparator" w:id="0">
    <w:p w:rsidR="00A854A1" w:rsidRDefault="00A85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7402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71A9F" w:rsidRDefault="00A854A1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236CF">
          <w:rPr>
            <w:rFonts w:ascii="Times New Roman" w:hAnsi="Times New Roman" w:cs="Times New Roman"/>
            <w:noProof/>
            <w:sz w:val="20"/>
            <w:szCs w:val="20"/>
          </w:rPr>
          <w:t>21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71A9F" w:rsidRDefault="00771A9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A9F"/>
    <w:rsid w:val="00771A9F"/>
    <w:rsid w:val="00A854A1"/>
    <w:rsid w:val="00C2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D6D6B-3937-4182-82B6-F8B769C43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3207</TotalTime>
  <Pages>1</Pages>
  <Words>4106</Words>
  <Characters>23406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27458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403</cp:revision>
  <cp:lastPrinted>2022-09-21T07:37:00Z</cp:lastPrinted>
  <dcterms:created xsi:type="dcterms:W3CDTF">2020-06-19T07:51:00Z</dcterms:created>
  <dcterms:modified xsi:type="dcterms:W3CDTF">2023-07-25T04:27:00Z</dcterms:modified>
</cp:coreProperties>
</file>