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5436F0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173ABA" w:rsidRPr="005436F0">
        <w:rPr>
          <w:b w:val="0"/>
          <w:sz w:val="24"/>
          <w:szCs w:val="24"/>
        </w:rPr>
        <w:t xml:space="preserve">Приложение </w:t>
      </w:r>
      <w:r w:rsidR="008F5630">
        <w:rPr>
          <w:b w:val="0"/>
          <w:sz w:val="24"/>
          <w:szCs w:val="24"/>
        </w:rPr>
        <w:t>5</w:t>
      </w:r>
    </w:p>
    <w:p w:rsidR="00173ABA" w:rsidRPr="005436F0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173ABA" w:rsidRPr="005436F0">
        <w:rPr>
          <w:b w:val="0"/>
          <w:sz w:val="24"/>
          <w:szCs w:val="24"/>
        </w:rPr>
        <w:t>к постановлению</w:t>
      </w:r>
    </w:p>
    <w:p w:rsidR="00173ABA" w:rsidRPr="005436F0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173ABA" w:rsidRPr="005436F0">
        <w:rPr>
          <w:b w:val="0"/>
          <w:sz w:val="24"/>
          <w:szCs w:val="24"/>
        </w:rPr>
        <w:t>Администрации ЗАТО Северск</w:t>
      </w:r>
    </w:p>
    <w:p w:rsidR="00DD1512" w:rsidRDefault="002E4C08" w:rsidP="00DD1512">
      <w:pPr>
        <w:pStyle w:val="3"/>
        <w:tabs>
          <w:tab w:val="left" w:pos="10080"/>
        </w:tabs>
        <w:spacing w:before="0" w:beforeAutospacing="0" w:after="0" w:afterAutospacing="0"/>
        <w:ind w:firstLine="10800"/>
      </w:pPr>
      <w:r>
        <w:rPr>
          <w:b w:val="0"/>
          <w:sz w:val="24"/>
          <w:szCs w:val="24"/>
        </w:rPr>
        <w:t xml:space="preserve">               </w:t>
      </w:r>
      <w:r w:rsidR="003722AA" w:rsidRPr="003722AA">
        <w:rPr>
          <w:b w:val="0"/>
          <w:sz w:val="24"/>
          <w:szCs w:val="24"/>
        </w:rPr>
        <w:t>от _</w:t>
      </w:r>
      <w:r w:rsidR="002F2202">
        <w:rPr>
          <w:b w:val="0"/>
          <w:sz w:val="24"/>
          <w:szCs w:val="24"/>
        </w:rPr>
        <w:t>21.08.2023</w:t>
      </w:r>
      <w:r w:rsidR="003722AA" w:rsidRPr="003722AA">
        <w:rPr>
          <w:b w:val="0"/>
          <w:sz w:val="24"/>
          <w:szCs w:val="24"/>
        </w:rPr>
        <w:t>__№__</w:t>
      </w:r>
      <w:r w:rsidR="002F2202">
        <w:rPr>
          <w:b w:val="0"/>
          <w:sz w:val="24"/>
          <w:szCs w:val="24"/>
        </w:rPr>
        <w:t>1576-па</w:t>
      </w:r>
      <w:bookmarkStart w:id="0" w:name="_GoBack"/>
      <w:bookmarkEnd w:id="0"/>
      <w:r w:rsidR="003722AA" w:rsidRPr="003722AA">
        <w:rPr>
          <w:b w:val="0"/>
          <w:sz w:val="24"/>
          <w:szCs w:val="24"/>
        </w:rPr>
        <w:t>___</w:t>
      </w:r>
    </w:p>
    <w:p w:rsidR="00B63C89" w:rsidRPr="00DD1512" w:rsidRDefault="00B63C89" w:rsidP="00DD1512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sz w:val="24"/>
          <w:szCs w:val="24"/>
        </w:rPr>
      </w:pPr>
    </w:p>
    <w:tbl>
      <w:tblPr>
        <w:tblW w:w="149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3544"/>
        <w:gridCol w:w="1417"/>
        <w:gridCol w:w="1276"/>
        <w:gridCol w:w="1276"/>
        <w:gridCol w:w="1417"/>
        <w:gridCol w:w="1418"/>
        <w:gridCol w:w="1559"/>
      </w:tblGrid>
      <w:tr w:rsidR="00111D0D" w:rsidRPr="00B63C89" w:rsidTr="00EE46A8">
        <w:trPr>
          <w:trHeight w:val="260"/>
        </w:trPr>
        <w:tc>
          <w:tcPr>
            <w:tcW w:w="3090" w:type="dxa"/>
            <w:vMerge w:val="restart"/>
            <w:shd w:val="clear" w:color="auto" w:fill="auto"/>
          </w:tcPr>
          <w:p w:rsidR="00111D0D" w:rsidRDefault="00111D0D" w:rsidP="00111D0D">
            <w:pPr>
              <w:autoSpaceDE w:val="0"/>
              <w:autoSpaceDN w:val="0"/>
              <w:adjustRightInd w:val="0"/>
            </w:pPr>
            <w:r>
              <w:t>«Участники подпрограммы 1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111D0D" w:rsidRDefault="00111D0D" w:rsidP="00111D0D">
            <w:pPr>
              <w:autoSpaceDE w:val="0"/>
              <w:autoSpaceDN w:val="0"/>
              <w:adjustRightInd w:val="0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EA2061" w:rsidRPr="00B63C89" w:rsidTr="00712E96">
        <w:trPr>
          <w:trHeight w:val="260"/>
        </w:trPr>
        <w:tc>
          <w:tcPr>
            <w:tcW w:w="3090" w:type="dxa"/>
            <w:vMerge/>
            <w:shd w:val="clear" w:color="auto" w:fill="auto"/>
          </w:tcPr>
          <w:p w:rsidR="00EA2061" w:rsidRDefault="00EA2061" w:rsidP="00111D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EA2061" w:rsidRDefault="00EA2061" w:rsidP="00111D0D">
            <w:r>
              <w:rPr>
                <w:rFonts w:eastAsia="Calibri"/>
                <w:lang w:eastAsia="en-US"/>
              </w:rPr>
              <w:t xml:space="preserve">Управление капитального строительства Администрации ЗАТО </w:t>
            </w:r>
            <w:r>
              <w:t>Северск»</w:t>
            </w:r>
          </w:p>
        </w:tc>
      </w:tr>
      <w:tr w:rsidR="00111D0D" w:rsidRPr="00B63C89" w:rsidTr="00712E96">
        <w:trPr>
          <w:trHeight w:val="260"/>
        </w:trPr>
        <w:tc>
          <w:tcPr>
            <w:tcW w:w="3090" w:type="dxa"/>
            <w:vMerge/>
            <w:shd w:val="clear" w:color="auto" w:fill="auto"/>
          </w:tcPr>
          <w:p w:rsidR="00111D0D" w:rsidRDefault="00111D0D" w:rsidP="00111D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111D0D" w:rsidRDefault="00111D0D" w:rsidP="00111D0D">
            <w:pPr>
              <w:rPr>
                <w:rFonts w:eastAsia="Calibri"/>
                <w:lang w:eastAsia="en-US"/>
              </w:rPr>
            </w:pPr>
            <w:r>
              <w:t>Управление жилищно-коммунального хозяйства, транспорта и связи Администрации ЗАТО Северск</w:t>
            </w:r>
            <w:r w:rsidR="00D9675D">
              <w:t>»</w:t>
            </w:r>
            <w:r w:rsidR="00EA2061">
              <w:t>;</w:t>
            </w:r>
          </w:p>
        </w:tc>
      </w:tr>
      <w:tr w:rsidR="00111D0D" w:rsidRPr="00B63C89" w:rsidTr="001D4911">
        <w:trPr>
          <w:trHeight w:val="260"/>
        </w:trPr>
        <w:tc>
          <w:tcPr>
            <w:tcW w:w="3090" w:type="dxa"/>
            <w:vMerge w:val="restart"/>
            <w:shd w:val="clear" w:color="auto" w:fill="auto"/>
          </w:tcPr>
          <w:p w:rsidR="00111D0D" w:rsidRDefault="00111D0D" w:rsidP="00111D0D">
            <w:pPr>
              <w:autoSpaceDE w:val="0"/>
              <w:autoSpaceDN w:val="0"/>
              <w:adjustRightInd w:val="0"/>
            </w:pPr>
            <w:r>
              <w:t>«Задачи подпрограммы 1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111D0D" w:rsidRDefault="00111D0D" w:rsidP="00111D0D">
            <w:pPr>
              <w:autoSpaceDE w:val="0"/>
              <w:autoSpaceDN w:val="0"/>
              <w:adjustRightInd w:val="0"/>
            </w:pPr>
            <w:r>
              <w:t>1. Содержание и ремонт улично-дорожной сети внегородских территорий ЗАТО Северск</w:t>
            </w:r>
          </w:p>
        </w:tc>
      </w:tr>
      <w:tr w:rsidR="00111D0D" w:rsidRPr="00B63C89" w:rsidTr="00F65C3B">
        <w:trPr>
          <w:trHeight w:val="260"/>
        </w:trPr>
        <w:tc>
          <w:tcPr>
            <w:tcW w:w="3090" w:type="dxa"/>
            <w:vMerge/>
            <w:shd w:val="clear" w:color="auto" w:fill="auto"/>
          </w:tcPr>
          <w:p w:rsidR="00111D0D" w:rsidRDefault="00111D0D" w:rsidP="00111D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111D0D" w:rsidRDefault="00111D0D" w:rsidP="00111D0D">
            <w:pPr>
              <w:rPr>
                <w:rFonts w:eastAsia="Calibri"/>
                <w:lang w:eastAsia="en-US"/>
              </w:rPr>
            </w:pPr>
            <w:r>
              <w:t>2. Поддержание в нормативном состоянии улично-дорожной сети внегородских территорий ЗАТО Северск</w:t>
            </w:r>
          </w:p>
        </w:tc>
      </w:tr>
      <w:tr w:rsidR="00111D0D" w:rsidRPr="00B63C89" w:rsidTr="00D56FEA">
        <w:trPr>
          <w:trHeight w:val="260"/>
        </w:trPr>
        <w:tc>
          <w:tcPr>
            <w:tcW w:w="3090" w:type="dxa"/>
            <w:vMerge/>
            <w:shd w:val="clear" w:color="auto" w:fill="auto"/>
          </w:tcPr>
          <w:p w:rsidR="00111D0D" w:rsidRDefault="00111D0D" w:rsidP="00111D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111D0D" w:rsidRDefault="00111D0D" w:rsidP="00111D0D">
            <w:pPr>
              <w:rPr>
                <w:rFonts w:eastAsia="Calibri"/>
                <w:lang w:eastAsia="en-US"/>
              </w:rPr>
            </w:pPr>
            <w:r>
              <w:t>3. Благоустройство и повышение внешней привлекательности внегородских территорий ЗАТО Северск</w:t>
            </w:r>
          </w:p>
        </w:tc>
      </w:tr>
      <w:tr w:rsidR="00111D0D" w:rsidRPr="00B63C89" w:rsidTr="00466209">
        <w:trPr>
          <w:trHeight w:val="260"/>
        </w:trPr>
        <w:tc>
          <w:tcPr>
            <w:tcW w:w="3090" w:type="dxa"/>
            <w:vMerge/>
            <w:shd w:val="clear" w:color="auto" w:fill="auto"/>
          </w:tcPr>
          <w:p w:rsidR="00111D0D" w:rsidRDefault="00111D0D" w:rsidP="00111D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111D0D" w:rsidRDefault="00111D0D" w:rsidP="00111D0D">
            <w:pPr>
              <w:rPr>
                <w:rFonts w:eastAsia="Calibri"/>
                <w:lang w:eastAsia="en-US"/>
              </w:rPr>
            </w:pPr>
            <w:r>
              <w:t xml:space="preserve">4. Привлечение населения внегородских территорий ЗАТО Северск к участию в создании комфортной среды </w:t>
            </w:r>
            <w:r>
              <w:br/>
              <w:t>в населенных пунктах посредством механизма инициативного бюджетирования</w:t>
            </w:r>
          </w:p>
        </w:tc>
      </w:tr>
      <w:tr w:rsidR="00111D0D" w:rsidRPr="00B63C89" w:rsidTr="001F78A2">
        <w:trPr>
          <w:trHeight w:val="260"/>
        </w:trPr>
        <w:tc>
          <w:tcPr>
            <w:tcW w:w="3090" w:type="dxa"/>
            <w:vMerge/>
            <w:shd w:val="clear" w:color="auto" w:fill="auto"/>
          </w:tcPr>
          <w:p w:rsidR="00111D0D" w:rsidRDefault="00111D0D" w:rsidP="00B63C8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111D0D" w:rsidRDefault="00111D0D" w:rsidP="00111D0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5. </w:t>
            </w:r>
            <w:r>
              <w:t xml:space="preserve">Строительство и обновление объектов благоустройства на внегородских </w:t>
            </w:r>
            <w:r w:rsidRPr="0058493B">
              <w:t>территори</w:t>
            </w:r>
            <w:r>
              <w:t>ях</w:t>
            </w:r>
            <w:r w:rsidRPr="0058493B">
              <w:t xml:space="preserve"> ЗАТО Северск</w:t>
            </w:r>
            <w:r w:rsidR="00D331EA">
              <w:t>»;</w:t>
            </w:r>
          </w:p>
        </w:tc>
      </w:tr>
      <w:tr w:rsidR="00B63C89" w:rsidRPr="00B63C89" w:rsidTr="00B63C89">
        <w:trPr>
          <w:trHeight w:val="260"/>
        </w:trPr>
        <w:tc>
          <w:tcPr>
            <w:tcW w:w="3090" w:type="dxa"/>
            <w:vMerge w:val="restart"/>
            <w:shd w:val="clear" w:color="auto" w:fill="auto"/>
          </w:tcPr>
          <w:p w:rsidR="00B63C89" w:rsidRPr="00B63C89" w:rsidRDefault="009A1C14" w:rsidP="00B63C89">
            <w:pPr>
              <w:widowControl w:val="0"/>
              <w:autoSpaceDE w:val="0"/>
              <w:autoSpaceDN w:val="0"/>
              <w:adjustRightInd w:val="0"/>
              <w:rPr>
                <w:sz w:val="22"/>
                <w:highlight w:val="yellow"/>
              </w:rPr>
            </w:pPr>
            <w:r>
              <w:t>«</w:t>
            </w:r>
            <w:r w:rsidR="00B63C89" w:rsidRPr="00B63C89">
              <w:t xml:space="preserve">Объем финансирования подпрограммы 1, всего, </w:t>
            </w:r>
            <w:r w:rsidR="00B63C89" w:rsidRPr="00B63C89">
              <w:br/>
              <w:t xml:space="preserve">в т.ч. по годам </w:t>
            </w:r>
            <w:r w:rsidR="00B63C89" w:rsidRPr="00B63C89">
              <w:br/>
              <w:t>ее реализации, тыс. руб.</w:t>
            </w: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FF28E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Источники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2021 год</w:t>
            </w:r>
          </w:p>
        </w:tc>
        <w:tc>
          <w:tcPr>
            <w:tcW w:w="1276" w:type="dxa"/>
            <w:shd w:val="clear" w:color="auto" w:fill="auto"/>
          </w:tcPr>
          <w:p w:rsidR="00B63C89" w:rsidRPr="00864528" w:rsidRDefault="00B63C89" w:rsidP="00FF28EF">
            <w:pPr>
              <w:jc w:val="center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2022 год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2023 год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2024 год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B63C89" w:rsidP="00FF28E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2025 год</w:t>
            </w:r>
            <w:r w:rsidR="00815FC2">
              <w:rPr>
                <w:rFonts w:eastAsia="Calibri"/>
                <w:lang w:eastAsia="en-US"/>
              </w:rPr>
              <w:t xml:space="preserve"> </w:t>
            </w:r>
            <w:r w:rsidR="00815FC2">
              <w:t>(прогнозный период)</w:t>
            </w:r>
          </w:p>
        </w:tc>
      </w:tr>
      <w:tr w:rsidR="003E2B48" w:rsidRPr="00B63C89" w:rsidTr="00341B3A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:rsidR="003E2B48" w:rsidRPr="00B63C89" w:rsidRDefault="003E2B48" w:rsidP="00FF28E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FF0000"/>
              </w:rPr>
            </w:pPr>
          </w:p>
        </w:tc>
        <w:tc>
          <w:tcPr>
            <w:tcW w:w="3544" w:type="dxa"/>
            <w:shd w:val="clear" w:color="auto" w:fill="auto"/>
          </w:tcPr>
          <w:p w:rsidR="003E2B48" w:rsidRPr="00B63C89" w:rsidRDefault="003E2B48" w:rsidP="00FF28EF">
            <w:pPr>
              <w:widowControl w:val="0"/>
              <w:autoSpaceDE w:val="0"/>
              <w:autoSpaceDN w:val="0"/>
              <w:adjustRightInd w:val="0"/>
            </w:pPr>
            <w:r w:rsidRPr="00B63C89"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3E2B48" w:rsidRPr="00B63C89" w:rsidRDefault="00AB5AEE" w:rsidP="006E33C4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88</w:t>
            </w:r>
            <w:r w:rsidR="006E33C4">
              <w:rPr>
                <w:rFonts w:eastAsia="Calibri"/>
                <w:lang w:eastAsia="en-US"/>
              </w:rPr>
              <w:t> 811,68</w:t>
            </w:r>
          </w:p>
        </w:tc>
        <w:tc>
          <w:tcPr>
            <w:tcW w:w="1276" w:type="dxa"/>
            <w:shd w:val="clear" w:color="auto" w:fill="auto"/>
          </w:tcPr>
          <w:p w:rsidR="003E2B48" w:rsidRPr="00B63C89" w:rsidRDefault="003E2B48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16 751,82</w:t>
            </w:r>
          </w:p>
        </w:tc>
        <w:tc>
          <w:tcPr>
            <w:tcW w:w="1276" w:type="dxa"/>
            <w:shd w:val="clear" w:color="auto" w:fill="auto"/>
          </w:tcPr>
          <w:p w:rsidR="003E2B48" w:rsidRPr="00864528" w:rsidRDefault="003E2B48" w:rsidP="00864528">
            <w:pPr>
              <w:ind w:left="-25"/>
              <w:jc w:val="right"/>
            </w:pPr>
            <w:r w:rsidRPr="00864528">
              <w:t>22</w:t>
            </w:r>
            <w:r w:rsidR="00864528" w:rsidRPr="00864528">
              <w:t> 899,89</w:t>
            </w:r>
          </w:p>
        </w:tc>
        <w:tc>
          <w:tcPr>
            <w:tcW w:w="1417" w:type="dxa"/>
            <w:shd w:val="clear" w:color="auto" w:fill="auto"/>
          </w:tcPr>
          <w:p w:rsidR="003E2B48" w:rsidRPr="00B63C89" w:rsidRDefault="006E33C4" w:rsidP="00AB5AEE">
            <w:pPr>
              <w:ind w:left="-25"/>
              <w:jc w:val="right"/>
            </w:pPr>
            <w:r>
              <w:t>26 279,76</w:t>
            </w:r>
          </w:p>
        </w:tc>
        <w:tc>
          <w:tcPr>
            <w:tcW w:w="1418" w:type="dxa"/>
            <w:shd w:val="clear" w:color="auto" w:fill="auto"/>
          </w:tcPr>
          <w:p w:rsidR="003E2B48" w:rsidRPr="00B63C89" w:rsidRDefault="003E2B48" w:rsidP="00563ADC">
            <w:pPr>
              <w:ind w:left="-25"/>
              <w:jc w:val="right"/>
            </w:pPr>
            <w:r>
              <w:t>22</w:t>
            </w:r>
            <w:r w:rsidR="00563ADC">
              <w:t> 880,21</w:t>
            </w:r>
          </w:p>
        </w:tc>
        <w:tc>
          <w:tcPr>
            <w:tcW w:w="1559" w:type="dxa"/>
            <w:shd w:val="clear" w:color="auto" w:fill="auto"/>
          </w:tcPr>
          <w:p w:rsidR="003E2B48" w:rsidRPr="00B63C89" w:rsidRDefault="003E2B48" w:rsidP="00563ADC">
            <w:pPr>
              <w:ind w:left="-25"/>
              <w:jc w:val="right"/>
            </w:pPr>
            <w:r>
              <w:t>22</w:t>
            </w:r>
            <w:r w:rsidR="00563ADC">
              <w:t> 880,21</w:t>
            </w:r>
          </w:p>
        </w:tc>
      </w:tr>
      <w:tr w:rsidR="00B63C89" w:rsidRPr="00B63C89" w:rsidTr="00B63C89">
        <w:trPr>
          <w:trHeight w:val="316"/>
        </w:trPr>
        <w:tc>
          <w:tcPr>
            <w:tcW w:w="3090" w:type="dxa"/>
            <w:vMerge/>
            <w:shd w:val="clear" w:color="auto" w:fill="auto"/>
            <w:vAlign w:val="center"/>
          </w:tcPr>
          <w:p w:rsidR="00B63C89" w:rsidRPr="00B63C89" w:rsidRDefault="00B63C89" w:rsidP="00FF28EF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FF28EF">
            <w:pPr>
              <w:widowControl w:val="0"/>
              <w:autoSpaceDE w:val="0"/>
              <w:autoSpaceDN w:val="0"/>
              <w:adjustRightInd w:val="0"/>
            </w:pPr>
            <w:r w:rsidRPr="00B63C89">
              <w:t>Другие источники: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B63C89" w:rsidRPr="00864528" w:rsidRDefault="00B63C89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63C89" w:rsidRPr="00B63C89" w:rsidRDefault="00B63C89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</w:tr>
      <w:tr w:rsidR="00B63C89" w:rsidRPr="00B63C89" w:rsidTr="00B63C89">
        <w:trPr>
          <w:trHeight w:val="548"/>
        </w:trPr>
        <w:tc>
          <w:tcPr>
            <w:tcW w:w="3090" w:type="dxa"/>
            <w:vMerge/>
            <w:shd w:val="clear" w:color="auto" w:fill="auto"/>
            <w:vAlign w:val="center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федеральный бюджет 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63C89" w:rsidRPr="00864528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3E2B48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B63C89" w:rsidRPr="00B63C89" w:rsidTr="00B63C89">
        <w:trPr>
          <w:trHeight w:val="416"/>
        </w:trPr>
        <w:tc>
          <w:tcPr>
            <w:tcW w:w="3090" w:type="dxa"/>
            <w:vMerge/>
            <w:shd w:val="clear" w:color="auto" w:fill="auto"/>
            <w:vAlign w:val="center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бюджет Томской области 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63C89" w:rsidRPr="00864528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3E2B48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B63C89" w:rsidRPr="00B63C89" w:rsidTr="00B63C89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spacing w:after="160"/>
              <w:rPr>
                <w:color w:val="FF0000"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внебюджетные источники 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63C89" w:rsidRPr="00864528" w:rsidRDefault="00B63C89" w:rsidP="00B63C89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B63C89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3E2B48" w:rsidP="00B63C89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563ADC" w:rsidRPr="00B63C89" w:rsidTr="00FF6621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:rsidR="00563ADC" w:rsidRPr="00B63C89" w:rsidRDefault="00563ADC" w:rsidP="00563ADC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3544" w:type="dxa"/>
            <w:shd w:val="clear" w:color="auto" w:fill="auto"/>
          </w:tcPr>
          <w:p w:rsidR="00563ADC" w:rsidRPr="00B63C89" w:rsidRDefault="00563ADC" w:rsidP="00563ADC">
            <w:pPr>
              <w:widowControl w:val="0"/>
              <w:autoSpaceDE w:val="0"/>
              <w:autoSpaceDN w:val="0"/>
              <w:adjustRightInd w:val="0"/>
            </w:pPr>
            <w:r w:rsidRPr="00B63C89">
              <w:t>Всего</w:t>
            </w:r>
          </w:p>
        </w:tc>
        <w:tc>
          <w:tcPr>
            <w:tcW w:w="1417" w:type="dxa"/>
            <w:shd w:val="clear" w:color="auto" w:fill="auto"/>
          </w:tcPr>
          <w:p w:rsidR="00563ADC" w:rsidRPr="00B63C89" w:rsidRDefault="006E33C4" w:rsidP="00BE622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88 811,68</w:t>
            </w:r>
          </w:p>
        </w:tc>
        <w:tc>
          <w:tcPr>
            <w:tcW w:w="1276" w:type="dxa"/>
            <w:shd w:val="clear" w:color="auto" w:fill="auto"/>
          </w:tcPr>
          <w:p w:rsidR="00563ADC" w:rsidRPr="00B63C89" w:rsidRDefault="00563ADC" w:rsidP="00563ADC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16 751,82</w:t>
            </w:r>
          </w:p>
        </w:tc>
        <w:tc>
          <w:tcPr>
            <w:tcW w:w="1276" w:type="dxa"/>
            <w:shd w:val="clear" w:color="auto" w:fill="auto"/>
          </w:tcPr>
          <w:p w:rsidR="00563ADC" w:rsidRPr="00864528" w:rsidRDefault="00563ADC" w:rsidP="00864528">
            <w:pPr>
              <w:ind w:left="-25"/>
              <w:jc w:val="right"/>
            </w:pPr>
            <w:r w:rsidRPr="00864528">
              <w:t>22</w:t>
            </w:r>
            <w:r w:rsidR="00864528" w:rsidRPr="00864528">
              <w:t> 899,89</w:t>
            </w:r>
          </w:p>
        </w:tc>
        <w:tc>
          <w:tcPr>
            <w:tcW w:w="1417" w:type="dxa"/>
            <w:shd w:val="clear" w:color="auto" w:fill="auto"/>
          </w:tcPr>
          <w:p w:rsidR="00563ADC" w:rsidRPr="00B63C89" w:rsidRDefault="006E33C4" w:rsidP="00AB5AEE">
            <w:pPr>
              <w:ind w:left="-25"/>
              <w:jc w:val="right"/>
            </w:pPr>
            <w:r>
              <w:t>26 279,76</w:t>
            </w:r>
          </w:p>
        </w:tc>
        <w:tc>
          <w:tcPr>
            <w:tcW w:w="1418" w:type="dxa"/>
            <w:shd w:val="clear" w:color="auto" w:fill="auto"/>
          </w:tcPr>
          <w:p w:rsidR="00563ADC" w:rsidRPr="00B63C89" w:rsidRDefault="00563ADC" w:rsidP="00563ADC">
            <w:pPr>
              <w:ind w:left="-25"/>
              <w:jc w:val="right"/>
            </w:pPr>
            <w:r>
              <w:t>22 880,21</w:t>
            </w:r>
          </w:p>
        </w:tc>
        <w:tc>
          <w:tcPr>
            <w:tcW w:w="1559" w:type="dxa"/>
            <w:shd w:val="clear" w:color="auto" w:fill="auto"/>
          </w:tcPr>
          <w:p w:rsidR="00563ADC" w:rsidRPr="00B63C89" w:rsidRDefault="00563ADC" w:rsidP="00563ADC">
            <w:pPr>
              <w:ind w:left="-25"/>
              <w:jc w:val="right"/>
            </w:pPr>
            <w:r>
              <w:t>22 880,21</w:t>
            </w:r>
            <w:r w:rsidR="009A1C14">
              <w:t>»</w:t>
            </w:r>
          </w:p>
        </w:tc>
      </w:tr>
    </w:tbl>
    <w:p w:rsidR="001802D2" w:rsidRPr="005436F0" w:rsidRDefault="001802D2" w:rsidP="002C2E46"/>
    <w:sectPr w:rsidR="001802D2" w:rsidRPr="005436F0" w:rsidSect="00341B3A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567" w:bottom="567" w:left="1134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FD0" w:rsidRDefault="00AD1FD0">
      <w:r>
        <w:separator/>
      </w:r>
    </w:p>
  </w:endnote>
  <w:endnote w:type="continuationSeparator" w:id="0">
    <w:p w:rsidR="00AD1FD0" w:rsidRDefault="00AD1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71F" w:rsidRPr="0090371F" w:rsidRDefault="0090371F" w:rsidP="0090371F">
    <w:pPr>
      <w:pStyle w:val="a6"/>
      <w:rPr>
        <w:sz w:val="20"/>
        <w:szCs w:val="20"/>
      </w:rPr>
    </w:pPr>
    <w:r w:rsidRPr="0090371F">
      <w:rPr>
        <w:sz w:val="20"/>
        <w:szCs w:val="20"/>
      </w:rPr>
      <w:t xml:space="preserve">Внутренний номер: </w:t>
    </w:r>
    <w:r w:rsidR="00884190">
      <w:rPr>
        <w:sz w:val="20"/>
        <w:szCs w:val="20"/>
      </w:rPr>
      <w:t>0280830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DD0" w:rsidRPr="00366DD0" w:rsidRDefault="00366DD0" w:rsidP="00366DD0">
    <w:pPr>
      <w:pStyle w:val="a6"/>
      <w:rPr>
        <w:sz w:val="20"/>
        <w:szCs w:val="20"/>
      </w:rPr>
    </w:pPr>
    <w:r w:rsidRPr="00366DD0">
      <w:rPr>
        <w:sz w:val="20"/>
        <w:szCs w:val="20"/>
      </w:rPr>
      <w:t>Внутренний номер: 0297615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FD0" w:rsidRDefault="00AD1FD0">
      <w:r>
        <w:separator/>
      </w:r>
    </w:p>
  </w:footnote>
  <w:footnote w:type="continuationSeparator" w:id="0">
    <w:p w:rsidR="00AD1FD0" w:rsidRDefault="00AD1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A26C21" w:rsidP="001403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6621">
      <w:rPr>
        <w:rStyle w:val="a5"/>
        <w:noProof/>
      </w:rPr>
      <w:t>2</w:t>
    </w:r>
    <w:r>
      <w:rPr>
        <w:rStyle w:val="a5"/>
      </w:rPr>
      <w:fldChar w:fldCharType="end"/>
    </w:r>
  </w:p>
  <w:p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21" w:rsidRDefault="00FF6621">
    <w:pPr>
      <w:pStyle w:val="a3"/>
      <w:jc w:val="center"/>
    </w:pPr>
    <w:r>
      <w:t>2</w:t>
    </w:r>
  </w:p>
  <w:p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2478"/>
    <w:rsid w:val="000357F9"/>
    <w:rsid w:val="00061517"/>
    <w:rsid w:val="000828E9"/>
    <w:rsid w:val="0008615F"/>
    <w:rsid w:val="000E3095"/>
    <w:rsid w:val="00111D0D"/>
    <w:rsid w:val="00113AF4"/>
    <w:rsid w:val="00140319"/>
    <w:rsid w:val="00173ABA"/>
    <w:rsid w:val="001802D2"/>
    <w:rsid w:val="001E3728"/>
    <w:rsid w:val="001F2FA7"/>
    <w:rsid w:val="001F6B76"/>
    <w:rsid w:val="002208B4"/>
    <w:rsid w:val="002462A5"/>
    <w:rsid w:val="0025439E"/>
    <w:rsid w:val="00291359"/>
    <w:rsid w:val="002B0EF9"/>
    <w:rsid w:val="002C2E46"/>
    <w:rsid w:val="002E4C08"/>
    <w:rsid w:val="002F2202"/>
    <w:rsid w:val="00312E48"/>
    <w:rsid w:val="00313D70"/>
    <w:rsid w:val="00323D22"/>
    <w:rsid w:val="00341B3A"/>
    <w:rsid w:val="0035269D"/>
    <w:rsid w:val="003566F1"/>
    <w:rsid w:val="00366DD0"/>
    <w:rsid w:val="003722AA"/>
    <w:rsid w:val="0039150A"/>
    <w:rsid w:val="003A1BFE"/>
    <w:rsid w:val="003A5EB4"/>
    <w:rsid w:val="003D18F6"/>
    <w:rsid w:val="003D6BC7"/>
    <w:rsid w:val="003E2B48"/>
    <w:rsid w:val="0040016F"/>
    <w:rsid w:val="00413CA1"/>
    <w:rsid w:val="00420812"/>
    <w:rsid w:val="004213DE"/>
    <w:rsid w:val="00431EEA"/>
    <w:rsid w:val="00440EEB"/>
    <w:rsid w:val="00453817"/>
    <w:rsid w:val="004633FF"/>
    <w:rsid w:val="004717B7"/>
    <w:rsid w:val="00485851"/>
    <w:rsid w:val="004900D9"/>
    <w:rsid w:val="00490402"/>
    <w:rsid w:val="004C0208"/>
    <w:rsid w:val="00501FA8"/>
    <w:rsid w:val="005064B7"/>
    <w:rsid w:val="00511AF8"/>
    <w:rsid w:val="00517241"/>
    <w:rsid w:val="00530DA8"/>
    <w:rsid w:val="00537BA0"/>
    <w:rsid w:val="005436F0"/>
    <w:rsid w:val="00543FF5"/>
    <w:rsid w:val="005445EC"/>
    <w:rsid w:val="00563ADC"/>
    <w:rsid w:val="00581D8F"/>
    <w:rsid w:val="00591B8B"/>
    <w:rsid w:val="005B5FE6"/>
    <w:rsid w:val="005B65AB"/>
    <w:rsid w:val="005C1933"/>
    <w:rsid w:val="005D49D6"/>
    <w:rsid w:val="005D7063"/>
    <w:rsid w:val="005E7D82"/>
    <w:rsid w:val="00607D05"/>
    <w:rsid w:val="00611AEA"/>
    <w:rsid w:val="006253AE"/>
    <w:rsid w:val="006261BE"/>
    <w:rsid w:val="006516B3"/>
    <w:rsid w:val="006770CF"/>
    <w:rsid w:val="006E33C4"/>
    <w:rsid w:val="00727BF7"/>
    <w:rsid w:val="00731D5B"/>
    <w:rsid w:val="00747823"/>
    <w:rsid w:val="00770E02"/>
    <w:rsid w:val="00782149"/>
    <w:rsid w:val="007976B9"/>
    <w:rsid w:val="007B3A2D"/>
    <w:rsid w:val="007C1F76"/>
    <w:rsid w:val="007E7039"/>
    <w:rsid w:val="00815FC2"/>
    <w:rsid w:val="008552DA"/>
    <w:rsid w:val="00856251"/>
    <w:rsid w:val="00864528"/>
    <w:rsid w:val="00872113"/>
    <w:rsid w:val="008734BD"/>
    <w:rsid w:val="00884190"/>
    <w:rsid w:val="008C5811"/>
    <w:rsid w:val="008E0CD1"/>
    <w:rsid w:val="008E7BC4"/>
    <w:rsid w:val="008F1CC9"/>
    <w:rsid w:val="008F5630"/>
    <w:rsid w:val="0090371F"/>
    <w:rsid w:val="00927CE6"/>
    <w:rsid w:val="0094134E"/>
    <w:rsid w:val="00970EA4"/>
    <w:rsid w:val="009A1C14"/>
    <w:rsid w:val="009A4601"/>
    <w:rsid w:val="009D0359"/>
    <w:rsid w:val="009F588C"/>
    <w:rsid w:val="009F5891"/>
    <w:rsid w:val="00A13616"/>
    <w:rsid w:val="00A26C21"/>
    <w:rsid w:val="00A535AE"/>
    <w:rsid w:val="00A53AB1"/>
    <w:rsid w:val="00A56A69"/>
    <w:rsid w:val="00A60F04"/>
    <w:rsid w:val="00AB5AEE"/>
    <w:rsid w:val="00AB7C01"/>
    <w:rsid w:val="00AC0A0B"/>
    <w:rsid w:val="00AD1FD0"/>
    <w:rsid w:val="00B0401A"/>
    <w:rsid w:val="00B365B0"/>
    <w:rsid w:val="00B63C89"/>
    <w:rsid w:val="00BE3E4C"/>
    <w:rsid w:val="00BE6229"/>
    <w:rsid w:val="00C157EF"/>
    <w:rsid w:val="00C42883"/>
    <w:rsid w:val="00C6197A"/>
    <w:rsid w:val="00C6639E"/>
    <w:rsid w:val="00C81F4D"/>
    <w:rsid w:val="00C97373"/>
    <w:rsid w:val="00CB2F86"/>
    <w:rsid w:val="00CC018B"/>
    <w:rsid w:val="00CE6FEC"/>
    <w:rsid w:val="00CE720A"/>
    <w:rsid w:val="00D05728"/>
    <w:rsid w:val="00D331EA"/>
    <w:rsid w:val="00D96183"/>
    <w:rsid w:val="00D9675D"/>
    <w:rsid w:val="00DA3AD3"/>
    <w:rsid w:val="00DD1512"/>
    <w:rsid w:val="00DD20A5"/>
    <w:rsid w:val="00E06328"/>
    <w:rsid w:val="00E07B71"/>
    <w:rsid w:val="00E23332"/>
    <w:rsid w:val="00E36896"/>
    <w:rsid w:val="00E42742"/>
    <w:rsid w:val="00E46664"/>
    <w:rsid w:val="00E5789C"/>
    <w:rsid w:val="00E70495"/>
    <w:rsid w:val="00E76CE3"/>
    <w:rsid w:val="00EA2061"/>
    <w:rsid w:val="00F217C5"/>
    <w:rsid w:val="00F3126D"/>
    <w:rsid w:val="00F477C7"/>
    <w:rsid w:val="00F85CCB"/>
    <w:rsid w:val="00F92B60"/>
    <w:rsid w:val="00FA53F4"/>
    <w:rsid w:val="00FB6442"/>
    <w:rsid w:val="00FC745B"/>
    <w:rsid w:val="00FD1C1D"/>
    <w:rsid w:val="00FF0216"/>
    <w:rsid w:val="00FF28EF"/>
    <w:rsid w:val="00F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7D8ACE-235D-48AF-B5BD-BCF1B0B5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14031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0319"/>
  </w:style>
  <w:style w:type="paragraph" w:customStyle="1" w:styleId="ConsPlusNormal">
    <w:name w:val="ConsPlusNormal"/>
    <w:link w:val="ConsPlusNormal0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5436F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5436F0"/>
    <w:rPr>
      <w:rFonts w:ascii="Arial" w:hAnsi="Arial" w:cs="Arial"/>
    </w:rPr>
  </w:style>
  <w:style w:type="paragraph" w:customStyle="1" w:styleId="ConsPlusTitlePage">
    <w:name w:val="ConsPlusTitlePage"/>
    <w:rsid w:val="005436F0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4">
    <w:name w:val="Верхний колонтитул Знак"/>
    <w:link w:val="a3"/>
    <w:uiPriority w:val="99"/>
    <w:rsid w:val="00FF66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16</cp:revision>
  <cp:lastPrinted>2019-07-31T09:21:00Z</cp:lastPrinted>
  <dcterms:created xsi:type="dcterms:W3CDTF">2023-03-06T03:46:00Z</dcterms:created>
  <dcterms:modified xsi:type="dcterms:W3CDTF">2023-08-21T06:36:00Z</dcterms:modified>
</cp:coreProperties>
</file>